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1B4AB9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0508D">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60BC1" w:rsidRPr="00A60BC1">
        <w:rPr>
          <w:rFonts w:ascii="Arial" w:hAnsi="Arial" w:cs="Arial"/>
          <w:b/>
          <w:bCs/>
          <w:sz w:val="28"/>
          <w:lang w:eastAsia="zh-CN"/>
        </w:rPr>
        <w:t>R1-2</w:t>
      </w:r>
      <w:r w:rsidR="00220472">
        <w:rPr>
          <w:rFonts w:ascii="Arial" w:hAnsi="Arial" w:cs="Arial"/>
          <w:b/>
          <w:bCs/>
          <w:sz w:val="28"/>
          <w:lang w:eastAsia="zh-CN"/>
        </w:rPr>
        <w:t>300226</w:t>
      </w:r>
    </w:p>
    <w:p w14:paraId="7917AD6F" w14:textId="2E315EDC" w:rsidR="00220472" w:rsidRPr="0025402D" w:rsidRDefault="00220472" w:rsidP="00220472">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r w:rsidR="00DA777A">
        <w:rPr>
          <w:rFonts w:ascii="Arial" w:eastAsia="MS Mincho" w:hAnsi="Arial" w:cs="Arial"/>
          <w:b/>
          <w:bCs/>
          <w:sz w:val="28"/>
          <w:lang w:eastAsia="ja-JP"/>
        </w:rPr>
        <w:t>3</w:t>
      </w:r>
      <w:r w:rsidR="00DA777A">
        <w:rPr>
          <w:rFonts w:ascii="Arial" w:eastAsia="MS Mincho" w:hAnsi="Arial" w:cs="Arial"/>
          <w:b/>
          <w:bCs/>
          <w:sz w:val="28"/>
          <w:vertAlign w:val="superscript"/>
          <w:lang w:eastAsia="ja-JP"/>
        </w:rPr>
        <w:t>rd</w:t>
      </w:r>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66A90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D73D6D2" w:rsidR="003C346D" w:rsidRPr="00CF123B" w:rsidRDefault="003C346D" w:rsidP="003C346D">
      <w:pPr>
        <w:spacing w:after="60"/>
        <w:ind w:left="1555" w:hanging="1555"/>
        <w:jc w:val="left"/>
        <w:rPr>
          <w:b/>
          <w:lang w:eastAsia="zh-CN"/>
        </w:rPr>
      </w:pPr>
      <w:r w:rsidRPr="00CF123B">
        <w:rPr>
          <w:b/>
        </w:rPr>
        <w:t>Title:</w:t>
      </w:r>
      <w:r w:rsidRPr="00CF123B">
        <w:rPr>
          <w:b/>
        </w:rPr>
        <w:tab/>
      </w:r>
      <w:r w:rsidR="00720BB7" w:rsidRPr="00720BB7">
        <w:rPr>
          <w:b/>
          <w:lang w:eastAsia="zh-CN"/>
        </w:rPr>
        <w:t>Discussion on LPHAP (Low Power High Accuracy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7DA7060" w:rsidR="00936E21" w:rsidRDefault="00936E21" w:rsidP="00936E21">
      <w:pPr>
        <w:rPr>
          <w:lang w:val="en-GB" w:eastAsia="zh-CN"/>
        </w:rPr>
      </w:pPr>
      <w:r w:rsidRPr="0025353D">
        <w:rPr>
          <w:lang w:val="en-GB" w:eastAsia="zh-CN"/>
        </w:rPr>
        <w:t xml:space="preserve">The </w:t>
      </w:r>
      <w:r w:rsidR="00C6706F">
        <w:rPr>
          <w:lang w:val="en-GB" w:eastAsia="zh-CN"/>
        </w:rPr>
        <w:t>WID</w:t>
      </w:r>
      <w:r w:rsidRPr="0025353D">
        <w:rPr>
          <w:lang w:val="en-GB" w:eastAsia="zh-CN"/>
        </w:rPr>
        <w:t xml:space="preserve">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2F5D1646" w14:textId="77777777" w:rsidR="00D0508D" w:rsidRPr="00D0508D" w:rsidRDefault="00D0508D" w:rsidP="00D0508D">
            <w:pPr>
              <w:numPr>
                <w:ilvl w:val="0"/>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Specify enhancements for enabling LPHAP use-case 6 as defined in TS 22.104 including:</w:t>
            </w:r>
          </w:p>
          <w:p w14:paraId="212C45E9" w14:textId="77777777" w:rsidR="00D0508D"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宋体"/>
                <w:sz w:val="20"/>
                <w:szCs w:val="20"/>
                <w:lang w:eastAsia="ko-KR"/>
              </w:rPr>
              <w:t>Extending eDRX cycle beyond 10.24s in RRC_INACTIVE state towards meeting the battery life requirement for LPHAP [RAN2, RAN3, RAN4]</w:t>
            </w:r>
          </w:p>
          <w:p w14:paraId="3A82C440" w14:textId="77777777" w:rsidR="00D0508D" w:rsidRPr="00D0508D" w:rsidRDefault="00D0508D" w:rsidP="00D0508D">
            <w:pPr>
              <w:numPr>
                <w:ilvl w:val="2"/>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Positioning-specific enhancement for eDRX cycle beyond 10.24s to be defined as part of Rel-18 WI on expanded and improved NR positioning.</w:t>
            </w:r>
          </w:p>
          <w:p w14:paraId="45AFA577" w14:textId="77777777" w:rsidR="00D0508D" w:rsidRPr="00D0508D" w:rsidRDefault="00D0508D" w:rsidP="00D0508D">
            <w:pPr>
              <w:numPr>
                <w:ilvl w:val="3"/>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NOTE: Work on this objective should be coordinated with that in Rel-18 WI on eRedCap. Towards this, the feature of extending eDRX cycle beyond 10.24s should be defined as part of Rel-18 WI on eRedCap.</w:t>
            </w:r>
          </w:p>
          <w:p w14:paraId="7E6B9461" w14:textId="77777777" w:rsidR="00D0508D" w:rsidRPr="00D0508D" w:rsidRDefault="00D0508D" w:rsidP="00D0508D">
            <w:pPr>
              <w:numPr>
                <w:ilvl w:val="2"/>
                <w:numId w:val="29"/>
              </w:numPr>
              <w:overflowPunct w:val="0"/>
              <w:autoSpaceDE/>
              <w:autoSpaceDN/>
              <w:adjustRightInd/>
              <w:snapToGrid/>
              <w:spacing w:after="180" w:line="276" w:lineRule="auto"/>
              <w:jc w:val="left"/>
              <w:textAlignment w:val="baseline"/>
              <w:rPr>
                <w:rFonts w:eastAsia="MS Mincho"/>
                <w:sz w:val="20"/>
                <w:szCs w:val="20"/>
                <w:lang w:eastAsia="ko-KR"/>
              </w:rPr>
            </w:pPr>
            <w:r w:rsidRPr="00D0508D">
              <w:rPr>
                <w:rFonts w:eastAsia="MS Mincho"/>
                <w:sz w:val="20"/>
                <w:szCs w:val="20"/>
                <w:lang w:eastAsia="ko-KR"/>
              </w:rPr>
              <w:t>NOTE: Inputs from RAN1 as necessary may be facilitated via LSs</w:t>
            </w:r>
          </w:p>
          <w:p w14:paraId="00283864" w14:textId="77777777" w:rsidR="00D0508D"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宋体"/>
                <w:sz w:val="20"/>
                <w:szCs w:val="20"/>
                <w:lang w:eastAsia="ko-KR"/>
              </w:rPr>
              <w:t>For UL and DL+UL positioning for UEs in RRC_INACTIVE state, specify SRS configuration enhancements based on SRS positioning validity area to avoid frequent RRC connection for SRS (re)configuration [RAN2, RAN1, RAN3].</w:t>
            </w:r>
          </w:p>
          <w:p w14:paraId="2207FE37" w14:textId="77777777" w:rsidR="00D0508D" w:rsidRPr="00D0508D" w:rsidRDefault="00D0508D" w:rsidP="00D0508D">
            <w:pPr>
              <w:numPr>
                <w:ilvl w:val="2"/>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SRS for positioning configurations in multiple cells</w:t>
            </w:r>
            <w:r w:rsidRPr="00D0508D">
              <w:rPr>
                <w:rFonts w:eastAsia="等线"/>
                <w:sz w:val="20"/>
                <w:szCs w:val="20"/>
                <w:lang w:eastAsia="zh-CN"/>
              </w:rPr>
              <w:t xml:space="preserve"> [RAN2, RAN1]</w:t>
            </w:r>
            <w:r w:rsidRPr="00D0508D">
              <w:rPr>
                <w:rFonts w:eastAsia="MS Mincho"/>
                <w:sz w:val="20"/>
                <w:szCs w:val="20"/>
                <w:lang w:eastAsia="ko-KR"/>
              </w:rPr>
              <w:t xml:space="preserve">. </w:t>
            </w:r>
          </w:p>
          <w:p w14:paraId="27B04C11" w14:textId="77777777" w:rsidR="00D0508D" w:rsidRPr="00D0508D" w:rsidRDefault="00D0508D" w:rsidP="00D0508D">
            <w:pPr>
              <w:numPr>
                <w:ilvl w:val="3"/>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Note: Details including issues such as interference, timing advance, spatial relation information, pathloss reference and common SRS parameters across multiple cells can be further discussed during normative work.</w:t>
            </w:r>
          </w:p>
          <w:p w14:paraId="3162E000" w14:textId="77777777" w:rsidR="00D0508D" w:rsidRPr="00D0508D" w:rsidRDefault="00D0508D" w:rsidP="00D0508D">
            <w:pPr>
              <w:numPr>
                <w:ilvl w:val="2"/>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Pre-configuration of one or multiple SRS for positioning configurations</w:t>
            </w:r>
            <w:r w:rsidRPr="00D0508D">
              <w:rPr>
                <w:rFonts w:eastAsia="等线"/>
                <w:sz w:val="20"/>
                <w:szCs w:val="20"/>
                <w:lang w:eastAsia="zh-CN"/>
              </w:rPr>
              <w:t xml:space="preserve"> [RAN2, RAN3]</w:t>
            </w:r>
            <w:r w:rsidRPr="00D0508D">
              <w:rPr>
                <w:rFonts w:eastAsia="MS Mincho"/>
                <w:sz w:val="20"/>
                <w:szCs w:val="20"/>
                <w:lang w:eastAsia="ko-KR"/>
              </w:rPr>
              <w:t>.</w:t>
            </w:r>
          </w:p>
          <w:p w14:paraId="39381FD7" w14:textId="77777777" w:rsidR="00D0508D" w:rsidRPr="00D0508D" w:rsidRDefault="00D0508D" w:rsidP="00D0508D">
            <w:pPr>
              <w:numPr>
                <w:ilvl w:val="2"/>
                <w:numId w:val="29"/>
              </w:numPr>
              <w:overflowPunct w:val="0"/>
              <w:autoSpaceDE/>
              <w:autoSpaceDN/>
              <w:adjustRightInd/>
              <w:snapToGrid/>
              <w:spacing w:after="180"/>
              <w:jc w:val="left"/>
              <w:textAlignment w:val="baseline"/>
              <w:rPr>
                <w:rFonts w:eastAsia="MS Mincho"/>
                <w:sz w:val="20"/>
                <w:szCs w:val="20"/>
                <w:lang w:eastAsia="ko-KR"/>
              </w:rPr>
            </w:pPr>
            <w:bookmarkStart w:id="2" w:name="_Hlk122087734"/>
            <w:r w:rsidRPr="00D0508D">
              <w:rPr>
                <w:rFonts w:eastAsia="MS Mincho"/>
                <w:sz w:val="20"/>
                <w:szCs w:val="20"/>
                <w:lang w:eastAsia="ko-KR"/>
              </w:rPr>
              <w:t xml:space="preserve">SRS for positioning </w:t>
            </w:r>
            <w:r w:rsidRPr="00D0508D" w:rsidDel="002E6B2E">
              <w:rPr>
                <w:rFonts w:eastAsia="MS Mincho"/>
                <w:sz w:val="20"/>
                <w:szCs w:val="20"/>
                <w:lang w:eastAsia="ko-KR"/>
              </w:rPr>
              <w:t>activation/</w:t>
            </w:r>
            <w:r w:rsidRPr="00D0508D">
              <w:rPr>
                <w:rFonts w:eastAsia="MS Mincho"/>
                <w:sz w:val="20"/>
                <w:szCs w:val="20"/>
                <w:lang w:eastAsia="ko-KR"/>
              </w:rPr>
              <w:t xml:space="preserve">request procedure(s) </w:t>
            </w:r>
            <w:bookmarkEnd w:id="2"/>
            <w:r w:rsidRPr="00D0508D">
              <w:rPr>
                <w:rFonts w:eastAsia="MS Mincho"/>
                <w:sz w:val="20"/>
                <w:szCs w:val="20"/>
                <w:lang w:eastAsia="ko-KR"/>
              </w:rPr>
              <w:t>[RAN2, RAN1].</w:t>
            </w:r>
          </w:p>
          <w:p w14:paraId="392A4BA7" w14:textId="77777777" w:rsidR="00D0508D"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Specify solutions for DL PRS measurements for a UE in RRC_IDLE state and reporting of the measurements in RRC_CONNECTED state [RAN2].</w:t>
            </w:r>
          </w:p>
          <w:p w14:paraId="2D26B835" w14:textId="77777777" w:rsidR="00D0508D"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MS Mincho"/>
                <w:sz w:val="20"/>
                <w:szCs w:val="20"/>
                <w:lang w:eastAsia="ko-KR"/>
              </w:rPr>
              <w:t>Specify solutions for alignment between eDRX and PRS configurations [RAN2].</w:t>
            </w:r>
          </w:p>
          <w:p w14:paraId="61943551" w14:textId="4383AA3D" w:rsidR="00936E21" w:rsidRPr="00D0508D" w:rsidRDefault="00D0508D" w:rsidP="00D0508D">
            <w:pPr>
              <w:numPr>
                <w:ilvl w:val="1"/>
                <w:numId w:val="29"/>
              </w:numPr>
              <w:overflowPunct w:val="0"/>
              <w:autoSpaceDE/>
              <w:autoSpaceDN/>
              <w:adjustRightInd/>
              <w:snapToGrid/>
              <w:spacing w:after="180"/>
              <w:jc w:val="left"/>
              <w:textAlignment w:val="baseline"/>
              <w:rPr>
                <w:rFonts w:eastAsia="MS Mincho"/>
                <w:sz w:val="20"/>
                <w:szCs w:val="20"/>
                <w:lang w:eastAsia="ko-KR"/>
              </w:rPr>
            </w:pPr>
            <w:r w:rsidRPr="00D0508D">
              <w:rPr>
                <w:rFonts w:eastAsia="宋体"/>
                <w:sz w:val="20"/>
                <w:szCs w:val="20"/>
                <w:lang w:eastAsia="ko-KR"/>
              </w:rPr>
              <w:t>Specify corresponding new core requirements, as well as identifying and specifying the impact on the existing RAN4 specification, including RRM measurements and procedures [RAN4].</w:t>
            </w:r>
          </w:p>
        </w:tc>
      </w:tr>
    </w:tbl>
    <w:p w14:paraId="406A9802" w14:textId="6ABF033B" w:rsidR="00936E21" w:rsidRPr="009D42BB" w:rsidRDefault="00936E21" w:rsidP="00936E21">
      <w:pPr>
        <w:rPr>
          <w:bCs/>
          <w:iCs/>
        </w:rPr>
      </w:pPr>
      <w:r>
        <w:rPr>
          <w:bCs/>
          <w:iCs/>
        </w:rPr>
        <w:t xml:space="preserve">In </w:t>
      </w:r>
      <w:r w:rsidR="00FA2262">
        <w:rPr>
          <w:bCs/>
          <w:iCs/>
        </w:rPr>
        <w:t>this paper, we share our initial</w:t>
      </w:r>
      <w:r w:rsidR="00D0508D">
        <w:rPr>
          <w:bCs/>
          <w:iCs/>
        </w:rPr>
        <w:t xml:space="preserve"> views </w:t>
      </w:r>
      <w:r w:rsidR="00307CD3">
        <w:rPr>
          <w:bCs/>
          <w:iCs/>
        </w:rPr>
        <w:t xml:space="preserve">of positioning in </w:t>
      </w:r>
      <w:r w:rsidR="00307CD3" w:rsidRPr="00F4387C">
        <w:rPr>
          <w:rFonts w:eastAsia="等线"/>
          <w:bCs/>
          <w:sz w:val="20"/>
          <w:szCs w:val="20"/>
          <w:lang w:val="en-GB" w:eastAsia="en-GB"/>
        </w:rPr>
        <w:t>RRC_INACTIVE</w:t>
      </w:r>
      <w:r w:rsidR="00307CD3">
        <w:rPr>
          <w:rFonts w:eastAsia="等线"/>
          <w:bCs/>
          <w:sz w:val="20"/>
          <w:szCs w:val="20"/>
          <w:lang w:val="en-GB" w:eastAsia="en-GB"/>
        </w:rPr>
        <w:t>.</w:t>
      </w:r>
    </w:p>
    <w:p w14:paraId="5456575F" w14:textId="77777777" w:rsidR="00936E21" w:rsidRDefault="00936E21" w:rsidP="00936E21">
      <w:pPr>
        <w:rPr>
          <w:b/>
          <w:bCs/>
          <w:iCs/>
        </w:rPr>
      </w:pPr>
    </w:p>
    <w:p w14:paraId="0AAC4B52" w14:textId="5B632EB9" w:rsidR="006410BC" w:rsidRDefault="00E53A08" w:rsidP="00E53A08">
      <w:pPr>
        <w:pStyle w:val="1"/>
      </w:pPr>
      <w:r w:rsidRPr="00E53A08">
        <w:t>SRS for positioning configurations in multiple cells</w:t>
      </w:r>
    </w:p>
    <w:p w14:paraId="070445FA" w14:textId="0B88EF9C" w:rsidR="00E53A08" w:rsidRDefault="00A87E7E" w:rsidP="00E53A08">
      <w:pPr>
        <w:rPr>
          <w:lang w:eastAsia="zh-CN"/>
        </w:rPr>
      </w:pPr>
      <w:r>
        <w:rPr>
          <w:lang w:eastAsia="zh-CN"/>
        </w:rPr>
        <w:t>I</w:t>
      </w:r>
      <w:r>
        <w:rPr>
          <w:rFonts w:hint="eastAsia"/>
          <w:lang w:eastAsia="zh-CN"/>
        </w:rPr>
        <w:t>n</w:t>
      </w:r>
      <w:r>
        <w:rPr>
          <w:lang w:eastAsia="zh-CN"/>
        </w:rPr>
        <w:t xml:space="preserve"> R17</w:t>
      </w:r>
      <w:r>
        <w:rPr>
          <w:rFonts w:hint="eastAsia"/>
          <w:lang w:eastAsia="zh-CN"/>
        </w:rPr>
        <w:t>,</w:t>
      </w:r>
      <w:r>
        <w:rPr>
          <w:lang w:eastAsia="zh-CN"/>
        </w:rPr>
        <w:t xml:space="preserve"> t</w:t>
      </w:r>
      <w:r w:rsidRPr="00A87E7E">
        <w:rPr>
          <w:lang w:eastAsia="zh-CN"/>
        </w:rPr>
        <w:t>he SRS configuration is considered as valid under the following criteria</w:t>
      </w:r>
      <w:r>
        <w:rPr>
          <w:lang w:eastAsia="zh-CN"/>
        </w:rPr>
        <w:t>:</w:t>
      </w:r>
    </w:p>
    <w:p w14:paraId="511F772B" w14:textId="77777777" w:rsidR="00A87E7E" w:rsidRDefault="00A87E7E" w:rsidP="00A87E7E">
      <w:pPr>
        <w:pStyle w:val="af2"/>
        <w:numPr>
          <w:ilvl w:val="0"/>
          <w:numId w:val="35"/>
        </w:numPr>
        <w:ind w:firstLineChars="0"/>
      </w:pPr>
      <w:r>
        <w:t>The inactivePosSRS-TimeAlignmentTimer is running;</w:t>
      </w:r>
    </w:p>
    <w:p w14:paraId="03B0CE89" w14:textId="77777777" w:rsidR="00A87E7E" w:rsidRDefault="00A87E7E" w:rsidP="00A87E7E">
      <w:pPr>
        <w:pStyle w:val="af2"/>
        <w:numPr>
          <w:ilvl w:val="0"/>
          <w:numId w:val="35"/>
        </w:numPr>
        <w:ind w:firstLineChars="0"/>
      </w:pPr>
      <w:r>
        <w:t>RSRP increased/decreased within inactivePosSRS-RSRP-ChangeThreshold;</w:t>
      </w:r>
    </w:p>
    <w:p w14:paraId="1F5CE49A" w14:textId="558C663C" w:rsidR="00A87E7E" w:rsidRDefault="00A87E7E" w:rsidP="00A87E7E">
      <w:pPr>
        <w:pStyle w:val="af2"/>
        <w:numPr>
          <w:ilvl w:val="0"/>
          <w:numId w:val="35"/>
        </w:numPr>
        <w:ind w:firstLineChars="0"/>
      </w:pPr>
      <w:r>
        <w:lastRenderedPageBreak/>
        <w:t>No cell re-selection happened after receiving the configuration;</w:t>
      </w:r>
    </w:p>
    <w:p w14:paraId="4C2F2179" w14:textId="7E345206" w:rsidR="00A87E7E" w:rsidRDefault="00A87E7E" w:rsidP="00A87E7E">
      <w:pPr>
        <w:pStyle w:val="af2"/>
        <w:numPr>
          <w:ilvl w:val="0"/>
          <w:numId w:val="35"/>
        </w:numPr>
        <w:ind w:firstLineChars="0"/>
      </w:pPr>
      <w:r w:rsidRPr="00A87E7E">
        <w:t>If the UE in RRC_INACTIVE mode determines that the UE is not able to accurately measure the configured DL RS in SRS-SpatialRelationInfoPos for a SRS resource for positioning, the SRS transmission is suspended.</w:t>
      </w:r>
    </w:p>
    <w:p w14:paraId="063AFA05" w14:textId="56DBE00C" w:rsidR="00A87E7E" w:rsidRDefault="00A87E7E" w:rsidP="00A87E7E">
      <w:pPr>
        <w:pStyle w:val="af2"/>
        <w:numPr>
          <w:ilvl w:val="0"/>
          <w:numId w:val="35"/>
        </w:numPr>
        <w:ind w:firstLineChars="0"/>
      </w:pPr>
      <w:r>
        <w:t>I</w:t>
      </w:r>
      <w:r w:rsidRPr="00A87E7E">
        <w:t>f UE determines that it cannot accurately measure the pathloss RS</w:t>
      </w:r>
      <w:r>
        <w:t xml:space="preserve">, </w:t>
      </w:r>
      <w:r w:rsidRPr="00A87E7E">
        <w:t>the SRS transmission is suspended</w:t>
      </w:r>
      <w:r>
        <w:t>.</w:t>
      </w:r>
    </w:p>
    <w:p w14:paraId="3C23589F" w14:textId="2B404081" w:rsidR="009333B9" w:rsidRDefault="00A87E7E" w:rsidP="009333B9">
      <w:r w:rsidRPr="00A87E7E">
        <w:t xml:space="preserve">For a configured SRS in multiple cells, </w:t>
      </w:r>
      <w:r>
        <w:t>w</w:t>
      </w:r>
      <w:r w:rsidRPr="00A87E7E">
        <w:t>hen cell reselection happens within the SRS positioning validity area, the UE can keep the SRS configuration and continue the SRS transmission if the UE is under a positioning procedure. However, due to the mobility of the UE, potential cell reselection will occur</w:t>
      </w:r>
      <w:r>
        <w:t xml:space="preserve"> within the multiple cells</w:t>
      </w:r>
      <w:r w:rsidRPr="00A87E7E">
        <w:t xml:space="preserve">, which </w:t>
      </w:r>
      <w:r>
        <w:t>may be</w:t>
      </w:r>
      <w:r w:rsidRPr="00A87E7E">
        <w:t xml:space="preserve"> cause the SRS configuration to no longer be valid.</w:t>
      </w:r>
    </w:p>
    <w:p w14:paraId="5EFA73F3" w14:textId="77777777" w:rsidR="00A87E7E" w:rsidRPr="009333B9" w:rsidRDefault="00A87E7E" w:rsidP="009333B9">
      <w:pPr>
        <w:rPr>
          <w:lang w:eastAsia="zh-CN"/>
        </w:rPr>
      </w:pPr>
    </w:p>
    <w:p w14:paraId="16BA57FB" w14:textId="6FEEB78E" w:rsidR="009333B9" w:rsidRDefault="009333B9" w:rsidP="009333B9">
      <w:pPr>
        <w:pStyle w:val="20"/>
        <w:rPr>
          <w:lang w:eastAsia="zh-CN"/>
        </w:rPr>
      </w:pPr>
      <w:r w:rsidRPr="009333B9">
        <w:rPr>
          <w:rFonts w:hint="eastAsia"/>
          <w:lang w:eastAsia="zh-CN"/>
        </w:rPr>
        <w:t>Timing alignment</w:t>
      </w:r>
      <w:r w:rsidR="00A651D2">
        <w:rPr>
          <w:lang w:eastAsia="zh-CN"/>
        </w:rPr>
        <w:t xml:space="preserve"> and UL Interference</w:t>
      </w:r>
    </w:p>
    <w:p w14:paraId="3D0C7D9A" w14:textId="31BFC7EB" w:rsidR="00B663F5" w:rsidRDefault="00B663F5" w:rsidP="00B663F5">
      <w:pPr>
        <w:rPr>
          <w:lang w:eastAsia="zh-CN"/>
        </w:rPr>
      </w:pPr>
      <w:r>
        <w:rPr>
          <w:lang w:eastAsia="zh-CN"/>
        </w:rPr>
        <w:t>In Rel-17, in order</w:t>
      </w:r>
      <w:r w:rsidR="003A2557" w:rsidRPr="003A2557">
        <w:t xml:space="preserve"> </w:t>
      </w:r>
      <w:r w:rsidR="003A2557">
        <w:rPr>
          <w:rFonts w:hint="eastAsia"/>
          <w:lang w:eastAsia="zh-CN"/>
        </w:rPr>
        <w:t>t</w:t>
      </w:r>
      <w:r w:rsidR="003A2557" w:rsidRPr="003A2557">
        <w:rPr>
          <w:lang w:eastAsia="zh-CN"/>
        </w:rPr>
        <w:t>o</w:t>
      </w:r>
      <w:r w:rsidR="003A2557">
        <w:rPr>
          <w:lang w:eastAsia="zh-CN"/>
        </w:rPr>
        <w:t xml:space="preserve"> avoid interference between UEs</w:t>
      </w:r>
      <w:r>
        <w:rPr>
          <w:lang w:eastAsia="zh-CN"/>
        </w:rPr>
        <w:t xml:space="preserve"> </w:t>
      </w:r>
      <w:r w:rsidR="003A2557">
        <w:rPr>
          <w:rFonts w:hint="eastAsia"/>
          <w:lang w:eastAsia="zh-CN"/>
        </w:rPr>
        <w:t>in</w:t>
      </w:r>
      <w:r w:rsidR="003A2557">
        <w:rPr>
          <w:lang w:eastAsia="zh-CN"/>
        </w:rPr>
        <w:t xml:space="preserve"> </w:t>
      </w:r>
      <w:bookmarkStart w:id="3" w:name="_GoBack"/>
      <w:bookmarkEnd w:id="3"/>
      <w:r>
        <w:rPr>
          <w:lang w:eastAsia="zh-CN"/>
        </w:rPr>
        <w:t xml:space="preserve">the serving RAN node, UE needs to maintain the validity of the TA of the serving cell for SRS transmission, including the following criteria. </w:t>
      </w:r>
    </w:p>
    <w:p w14:paraId="3B90428A" w14:textId="77777777" w:rsidR="00B663F5" w:rsidRDefault="00B663F5" w:rsidP="00B663F5">
      <w:pPr>
        <w:pStyle w:val="af2"/>
        <w:numPr>
          <w:ilvl w:val="0"/>
          <w:numId w:val="36"/>
        </w:numPr>
        <w:ind w:firstLineChars="0"/>
        <w:rPr>
          <w:lang w:eastAsia="zh-CN"/>
        </w:rPr>
      </w:pPr>
      <w:r>
        <w:rPr>
          <w:lang w:eastAsia="zh-CN"/>
        </w:rPr>
        <w:t>The inactivePosSRS-TimeAlignmentTimer is running;</w:t>
      </w:r>
    </w:p>
    <w:p w14:paraId="13085964" w14:textId="75172BBA" w:rsidR="009333B9" w:rsidRDefault="00B663F5" w:rsidP="00B663F5">
      <w:pPr>
        <w:pStyle w:val="af2"/>
        <w:numPr>
          <w:ilvl w:val="0"/>
          <w:numId w:val="36"/>
        </w:numPr>
        <w:ind w:firstLineChars="0"/>
        <w:rPr>
          <w:lang w:eastAsia="zh-CN"/>
        </w:rPr>
      </w:pPr>
      <w:r>
        <w:rPr>
          <w:lang w:eastAsia="zh-CN"/>
        </w:rPr>
        <w:t>RSRP increased/decreased within inactivePosSRS-RSRP-ChangeThreshold.</w:t>
      </w:r>
    </w:p>
    <w:p w14:paraId="14F579FB" w14:textId="7DE93419" w:rsidR="00B663F5" w:rsidRDefault="00B663F5" w:rsidP="00B663F5">
      <w:pPr>
        <w:rPr>
          <w:lang w:eastAsia="zh-CN"/>
        </w:rPr>
      </w:pPr>
      <w:r w:rsidRPr="00B663F5">
        <w:rPr>
          <w:lang w:eastAsia="zh-CN"/>
        </w:rPr>
        <w:t>However, due to the mobility of the UE, potential cell reselection will occur within the multiple cells</w:t>
      </w:r>
      <w:r>
        <w:rPr>
          <w:lang w:eastAsia="zh-CN"/>
        </w:rPr>
        <w:t xml:space="preserve">. </w:t>
      </w:r>
      <w:r w:rsidRPr="00B663F5">
        <w:rPr>
          <w:lang w:eastAsia="zh-CN"/>
        </w:rPr>
        <w:t xml:space="preserve">When the UE camped-on a new cell, </w:t>
      </w:r>
      <w:r>
        <w:rPr>
          <w:lang w:eastAsia="zh-CN"/>
        </w:rPr>
        <w:t>which</w:t>
      </w:r>
      <w:r w:rsidRPr="00B663F5">
        <w:rPr>
          <w:lang w:eastAsia="zh-CN"/>
        </w:rPr>
        <w:t xml:space="preserve"> belongs to</w:t>
      </w:r>
      <w:r>
        <w:rPr>
          <w:lang w:eastAsia="zh-CN"/>
        </w:rPr>
        <w:t xml:space="preserve"> the multiple cells, h</w:t>
      </w:r>
      <w:r w:rsidRPr="00B663F5">
        <w:rPr>
          <w:lang w:eastAsia="zh-CN"/>
        </w:rPr>
        <w:t>ow does the UE determine the TA value of sending SRS.</w:t>
      </w:r>
      <w:r>
        <w:rPr>
          <w:lang w:eastAsia="zh-CN"/>
        </w:rPr>
        <w:t xml:space="preserve"> </w:t>
      </w:r>
      <w:r w:rsidRPr="00B663F5">
        <w:rPr>
          <w:lang w:eastAsia="zh-CN"/>
        </w:rPr>
        <w:t xml:space="preserve">The following TA determination </w:t>
      </w:r>
      <w:r>
        <w:rPr>
          <w:lang w:eastAsia="zh-CN"/>
        </w:rPr>
        <w:t>schemes</w:t>
      </w:r>
      <w:r w:rsidRPr="00B663F5">
        <w:rPr>
          <w:lang w:eastAsia="zh-CN"/>
        </w:rPr>
        <w:t xml:space="preserve"> can be considered</w:t>
      </w:r>
      <w:r>
        <w:rPr>
          <w:lang w:eastAsia="zh-CN"/>
        </w:rPr>
        <w:t>.</w:t>
      </w:r>
    </w:p>
    <w:p w14:paraId="50197335" w14:textId="6E9F05F7" w:rsidR="008842AA" w:rsidRDefault="00B663F5" w:rsidP="00B663F5">
      <w:pPr>
        <w:pStyle w:val="af2"/>
        <w:numPr>
          <w:ilvl w:val="0"/>
          <w:numId w:val="37"/>
        </w:numPr>
        <w:ind w:firstLineChars="0"/>
        <w:rPr>
          <w:lang w:eastAsia="zh-CN"/>
        </w:rPr>
      </w:pPr>
      <w:r>
        <w:rPr>
          <w:lang w:eastAsia="zh-CN"/>
        </w:rPr>
        <w:t xml:space="preserve">Scheme 1: </w:t>
      </w:r>
      <w:r w:rsidRPr="00B663F5">
        <w:rPr>
          <w:lang w:eastAsia="zh-CN"/>
        </w:rPr>
        <w:t xml:space="preserve">When the UE </w:t>
      </w:r>
      <w:r w:rsidR="008842AA" w:rsidRPr="008842AA">
        <w:rPr>
          <w:lang w:eastAsia="zh-CN"/>
        </w:rPr>
        <w:t xml:space="preserve">camped-on </w:t>
      </w:r>
      <w:r w:rsidRPr="00B663F5">
        <w:rPr>
          <w:lang w:eastAsia="zh-CN"/>
        </w:rPr>
        <w:t xml:space="preserve">in a new cell, the TA value </w:t>
      </w:r>
      <w:r w:rsidR="007423B9">
        <w:rPr>
          <w:lang w:eastAsia="zh-CN"/>
        </w:rPr>
        <w:t xml:space="preserve">for </w:t>
      </w:r>
      <w:r w:rsidRPr="00B663F5">
        <w:rPr>
          <w:lang w:eastAsia="zh-CN"/>
        </w:rPr>
        <w:t>SRS</w:t>
      </w:r>
      <w:r w:rsidR="007423B9">
        <w:rPr>
          <w:lang w:eastAsia="zh-CN"/>
        </w:rPr>
        <w:t xml:space="preserve"> transmission</w:t>
      </w:r>
      <w:r w:rsidRPr="00B663F5">
        <w:rPr>
          <w:lang w:eastAsia="zh-CN"/>
        </w:rPr>
        <w:t xml:space="preserve"> is set to 0</w:t>
      </w:r>
      <w:r w:rsidR="008842AA">
        <w:rPr>
          <w:lang w:eastAsia="zh-CN"/>
        </w:rPr>
        <w:t xml:space="preserve">. </w:t>
      </w:r>
    </w:p>
    <w:p w14:paraId="61B26BDF" w14:textId="77777777" w:rsidR="008842AA" w:rsidRDefault="00B663F5" w:rsidP="00B663F5">
      <w:pPr>
        <w:pStyle w:val="af2"/>
        <w:numPr>
          <w:ilvl w:val="0"/>
          <w:numId w:val="37"/>
        </w:numPr>
        <w:ind w:firstLineChars="0"/>
        <w:rPr>
          <w:lang w:eastAsia="zh-CN"/>
        </w:rPr>
      </w:pPr>
      <w:r>
        <w:rPr>
          <w:lang w:eastAsia="zh-CN"/>
        </w:rPr>
        <w:t>Scheme 2:</w:t>
      </w:r>
      <w:r w:rsidR="008842AA" w:rsidRPr="008842AA">
        <w:rPr>
          <w:lang w:eastAsia="zh-CN"/>
        </w:rPr>
        <w:t xml:space="preserve"> When the UE camped-on in a new cell,</w:t>
      </w:r>
      <w:r w:rsidR="008842AA">
        <w:rPr>
          <w:lang w:eastAsia="zh-CN"/>
        </w:rPr>
        <w:t xml:space="preserve"> r</w:t>
      </w:r>
      <w:r w:rsidR="008842AA" w:rsidRPr="008842AA">
        <w:rPr>
          <w:lang w:eastAsia="zh-CN"/>
        </w:rPr>
        <w:t>euse the TA from old cell</w:t>
      </w:r>
      <w:r w:rsidR="008842AA">
        <w:rPr>
          <w:lang w:eastAsia="zh-CN"/>
        </w:rPr>
        <w:t>.</w:t>
      </w:r>
    </w:p>
    <w:p w14:paraId="512063CA" w14:textId="2C30A839" w:rsidR="00B663F5" w:rsidRDefault="00B663F5" w:rsidP="00B663F5">
      <w:pPr>
        <w:pStyle w:val="af2"/>
        <w:numPr>
          <w:ilvl w:val="0"/>
          <w:numId w:val="37"/>
        </w:numPr>
        <w:ind w:firstLineChars="0"/>
        <w:rPr>
          <w:lang w:eastAsia="zh-CN"/>
        </w:rPr>
      </w:pPr>
      <w:r>
        <w:rPr>
          <w:lang w:eastAsia="zh-CN"/>
        </w:rPr>
        <w:t>Scheme 3:</w:t>
      </w:r>
      <w:r w:rsidR="008842AA" w:rsidRPr="008842AA">
        <w:t xml:space="preserve"> </w:t>
      </w:r>
      <w:r w:rsidR="008842AA" w:rsidRPr="008842AA">
        <w:rPr>
          <w:lang w:eastAsia="zh-CN"/>
        </w:rPr>
        <w:t>When th</w:t>
      </w:r>
      <w:r w:rsidR="008842AA">
        <w:rPr>
          <w:lang w:eastAsia="zh-CN"/>
        </w:rPr>
        <w:t xml:space="preserve">e UE camped-on in a new cell, </w:t>
      </w:r>
      <w:r w:rsidR="008842AA" w:rsidRPr="008842AA">
        <w:rPr>
          <w:lang w:eastAsia="zh-CN"/>
        </w:rPr>
        <w:t xml:space="preserve">use the </w:t>
      </w:r>
      <w:r w:rsidR="008842AA">
        <w:rPr>
          <w:lang w:eastAsia="zh-CN"/>
        </w:rPr>
        <w:t xml:space="preserve">new </w:t>
      </w:r>
      <w:r w:rsidR="008842AA" w:rsidRPr="008842AA">
        <w:rPr>
          <w:lang w:eastAsia="zh-CN"/>
        </w:rPr>
        <w:t>TA corresponding to the new cell.</w:t>
      </w:r>
    </w:p>
    <w:p w14:paraId="1703FCBF" w14:textId="0B1AA12F" w:rsidR="00A87E7E" w:rsidRDefault="008842AA" w:rsidP="009333B9">
      <w:pPr>
        <w:rPr>
          <w:lang w:eastAsia="zh-CN"/>
        </w:rPr>
      </w:pPr>
      <w:r>
        <w:rPr>
          <w:rFonts w:hint="eastAsia"/>
          <w:lang w:eastAsia="zh-CN"/>
        </w:rPr>
        <w:t>F</w:t>
      </w:r>
      <w:r>
        <w:rPr>
          <w:lang w:eastAsia="zh-CN"/>
        </w:rPr>
        <w:t xml:space="preserve">or Scheme 1, </w:t>
      </w:r>
      <w:r w:rsidR="00D42C88">
        <w:rPr>
          <w:lang w:eastAsia="zh-CN"/>
        </w:rPr>
        <w:t>similar to the PRACH transmission, the range of multiple cells cannot be too large.</w:t>
      </w:r>
      <w:r w:rsidR="00D42C88">
        <w:rPr>
          <w:rFonts w:hint="eastAsia"/>
          <w:lang w:eastAsia="zh-CN"/>
        </w:rPr>
        <w:t xml:space="preserve"> </w:t>
      </w:r>
      <w:r w:rsidR="00D42C88">
        <w:rPr>
          <w:lang w:eastAsia="zh-CN"/>
        </w:rPr>
        <w:t>I</w:t>
      </w:r>
      <w:r w:rsidR="00D42C88" w:rsidRPr="00D42C88">
        <w:rPr>
          <w:lang w:eastAsia="zh-CN"/>
        </w:rPr>
        <w:t xml:space="preserve">f the size of the </w:t>
      </w:r>
      <w:r w:rsidR="00D42C88">
        <w:rPr>
          <w:lang w:eastAsia="zh-CN"/>
        </w:rPr>
        <w:t>multiple cell</w:t>
      </w:r>
      <w:r w:rsidR="00D42C88" w:rsidRPr="00D42C88">
        <w:rPr>
          <w:lang w:eastAsia="zh-CN"/>
        </w:rPr>
        <w:t xml:space="preserve"> is </w:t>
      </w:r>
      <w:r w:rsidR="007423B9">
        <w:rPr>
          <w:lang w:eastAsia="zh-CN"/>
        </w:rPr>
        <w:t>large</w:t>
      </w:r>
      <w:r w:rsidR="00D42C88" w:rsidRPr="00D42C88">
        <w:rPr>
          <w:lang w:eastAsia="zh-CN"/>
        </w:rPr>
        <w:t xml:space="preserve"> than that can be covered by the CP,</w:t>
      </w:r>
      <w:r w:rsidR="00D42C88">
        <w:rPr>
          <w:lang w:eastAsia="zh-CN"/>
        </w:rPr>
        <w:t xml:space="preserve"> Scheme</w:t>
      </w:r>
      <w:r w:rsidR="00D42C88" w:rsidRPr="00D42C88">
        <w:rPr>
          <w:lang w:eastAsia="zh-CN"/>
        </w:rPr>
        <w:t xml:space="preserve"> 1 will cause uplink interference</w:t>
      </w:r>
      <w:r w:rsidR="00D42C88">
        <w:rPr>
          <w:lang w:eastAsia="zh-CN"/>
        </w:rPr>
        <w:t>.</w:t>
      </w:r>
    </w:p>
    <w:p w14:paraId="757257A2" w14:textId="28A78521" w:rsidR="007423B9" w:rsidRPr="007423B9" w:rsidRDefault="007423B9" w:rsidP="009333B9">
      <w:pPr>
        <w:rPr>
          <w:b/>
          <w:i/>
          <w:lang w:eastAsia="zh-CN"/>
        </w:rPr>
      </w:pPr>
      <w:r w:rsidRPr="007423B9">
        <w:rPr>
          <w:b/>
          <w:i/>
          <w:lang w:eastAsia="zh-CN"/>
        </w:rPr>
        <w:t>Observation 1: For the multiple cell</w:t>
      </w:r>
      <w:r>
        <w:rPr>
          <w:b/>
          <w:i/>
          <w:lang w:eastAsia="zh-CN"/>
        </w:rPr>
        <w:t>s</w:t>
      </w:r>
      <w:r w:rsidRPr="007423B9">
        <w:rPr>
          <w:b/>
          <w:i/>
          <w:lang w:eastAsia="zh-CN"/>
        </w:rPr>
        <w:t xml:space="preserve"> with small range, when the UE camped-on in a new cell, the TA value for SRS transmission is set to 0</w:t>
      </w:r>
      <w:r w:rsidRPr="007423B9">
        <w:rPr>
          <w:b/>
          <w:i/>
        </w:rPr>
        <w:t xml:space="preserve"> </w:t>
      </w:r>
      <w:r w:rsidRPr="007423B9">
        <w:rPr>
          <w:b/>
          <w:i/>
          <w:lang w:eastAsia="zh-CN"/>
        </w:rPr>
        <w:t>will not cause uplink interference.</w:t>
      </w:r>
    </w:p>
    <w:p w14:paraId="62F567EA" w14:textId="43B61E05" w:rsidR="00D42C88" w:rsidRDefault="00D42C88" w:rsidP="009333B9">
      <w:pPr>
        <w:rPr>
          <w:lang w:eastAsia="zh-CN"/>
        </w:rPr>
      </w:pPr>
      <w:r>
        <w:rPr>
          <w:lang w:eastAsia="zh-CN"/>
        </w:rPr>
        <w:t xml:space="preserve">For Scheme 2, </w:t>
      </w:r>
      <w:r w:rsidRPr="00D42C88">
        <w:rPr>
          <w:lang w:eastAsia="zh-CN"/>
        </w:rPr>
        <w:t xml:space="preserve">similar to the </w:t>
      </w:r>
      <w:r>
        <w:rPr>
          <w:lang w:eastAsia="zh-CN"/>
        </w:rPr>
        <w:t>Scheme 1</w:t>
      </w:r>
      <w:r w:rsidRPr="00D42C88">
        <w:rPr>
          <w:lang w:eastAsia="zh-CN"/>
        </w:rPr>
        <w:t>,</w:t>
      </w:r>
      <w:r>
        <w:rPr>
          <w:lang w:eastAsia="zh-CN"/>
        </w:rPr>
        <w:t xml:space="preserve"> </w:t>
      </w:r>
      <w:r w:rsidRPr="00D42C88">
        <w:rPr>
          <w:lang w:eastAsia="zh-CN"/>
        </w:rPr>
        <w:t xml:space="preserve">the range of multiple cells cannot be too large. If the size of the multiple cell is </w:t>
      </w:r>
      <w:r w:rsidR="007423B9">
        <w:rPr>
          <w:lang w:eastAsia="zh-CN"/>
        </w:rPr>
        <w:t>larger</w:t>
      </w:r>
      <w:r w:rsidRPr="00D42C88">
        <w:rPr>
          <w:lang w:eastAsia="zh-CN"/>
        </w:rPr>
        <w:t xml:space="preserve"> than that can be covered by the CP, Scheme 1 will cause uplink interference.</w:t>
      </w:r>
    </w:p>
    <w:p w14:paraId="7082EBAC" w14:textId="3DAAF8A3" w:rsidR="007423B9" w:rsidRPr="007423B9" w:rsidRDefault="007423B9" w:rsidP="007423B9">
      <w:pPr>
        <w:rPr>
          <w:b/>
          <w:i/>
          <w:lang w:eastAsia="zh-CN"/>
        </w:rPr>
      </w:pPr>
      <w:r w:rsidRPr="007423B9">
        <w:rPr>
          <w:b/>
          <w:i/>
          <w:lang w:eastAsia="zh-CN"/>
        </w:rPr>
        <w:t xml:space="preserve">Observation </w:t>
      </w:r>
      <w:r>
        <w:rPr>
          <w:b/>
          <w:i/>
          <w:lang w:eastAsia="zh-CN"/>
        </w:rPr>
        <w:t>2</w:t>
      </w:r>
      <w:r w:rsidRPr="007423B9">
        <w:rPr>
          <w:b/>
          <w:i/>
          <w:lang w:eastAsia="zh-CN"/>
        </w:rPr>
        <w:t>: For the multiple cell</w:t>
      </w:r>
      <w:r>
        <w:rPr>
          <w:b/>
          <w:i/>
          <w:lang w:eastAsia="zh-CN"/>
        </w:rPr>
        <w:t>s</w:t>
      </w:r>
      <w:r w:rsidRPr="007423B9">
        <w:rPr>
          <w:b/>
          <w:i/>
          <w:lang w:eastAsia="zh-CN"/>
        </w:rPr>
        <w:t xml:space="preserve"> with small range, When the UE camped-on in a new cell, reuse the TA from old cell will not cause uplink interference.</w:t>
      </w:r>
    </w:p>
    <w:p w14:paraId="0F15C2C8" w14:textId="77777777" w:rsidR="007423B9" w:rsidRDefault="007423B9" w:rsidP="009333B9">
      <w:pPr>
        <w:rPr>
          <w:lang w:eastAsia="zh-CN"/>
        </w:rPr>
      </w:pPr>
      <w:r>
        <w:rPr>
          <w:rFonts w:hint="eastAsia"/>
          <w:lang w:eastAsia="zh-CN"/>
        </w:rPr>
        <w:t>F</w:t>
      </w:r>
      <w:r>
        <w:rPr>
          <w:lang w:eastAsia="zh-CN"/>
        </w:rPr>
        <w:t>or Scheme 3, t</w:t>
      </w:r>
      <w:r w:rsidRPr="007423B9">
        <w:rPr>
          <w:lang w:eastAsia="zh-CN"/>
        </w:rPr>
        <w:t>he network needs to pre-</w:t>
      </w:r>
      <w:r>
        <w:rPr>
          <w:lang w:eastAsia="zh-CN"/>
        </w:rPr>
        <w:t>configure</w:t>
      </w:r>
      <w:r w:rsidRPr="007423B9">
        <w:rPr>
          <w:lang w:eastAsia="zh-CN"/>
        </w:rPr>
        <w:t xml:space="preserve"> TA values for each cell in the plurality of cells. When the UE resides in a new cell, it uses the TA value corresponding to the cell to send the SRS.</w:t>
      </w:r>
    </w:p>
    <w:p w14:paraId="0F5C9BEE" w14:textId="2CC8EA23" w:rsidR="007423B9" w:rsidRPr="007423B9" w:rsidRDefault="007423B9" w:rsidP="007423B9">
      <w:pPr>
        <w:rPr>
          <w:b/>
          <w:i/>
          <w:lang w:eastAsia="zh-CN"/>
        </w:rPr>
      </w:pPr>
      <w:r w:rsidRPr="007423B9">
        <w:rPr>
          <w:b/>
          <w:i/>
          <w:lang w:eastAsia="zh-CN"/>
        </w:rPr>
        <w:t>Proposal 1: The following TA determination schemes can be considered for timing alignment within multiple cells.</w:t>
      </w:r>
    </w:p>
    <w:p w14:paraId="71E4EB62" w14:textId="2EA77E09" w:rsidR="007423B9" w:rsidRPr="007423B9" w:rsidRDefault="007423B9" w:rsidP="007423B9">
      <w:pPr>
        <w:pStyle w:val="af2"/>
        <w:numPr>
          <w:ilvl w:val="0"/>
          <w:numId w:val="38"/>
        </w:numPr>
        <w:ind w:firstLineChars="0"/>
        <w:rPr>
          <w:b/>
          <w:i/>
          <w:lang w:eastAsia="zh-CN"/>
        </w:rPr>
      </w:pPr>
      <w:r w:rsidRPr="007423B9">
        <w:rPr>
          <w:b/>
          <w:i/>
          <w:lang w:eastAsia="zh-CN"/>
        </w:rPr>
        <w:t xml:space="preserve">When the UE camped-on in a new cell, the TA value for SRS transmission is set to 0. </w:t>
      </w:r>
    </w:p>
    <w:p w14:paraId="2DD20359" w14:textId="545C0B24" w:rsidR="007423B9" w:rsidRPr="007423B9" w:rsidRDefault="007423B9" w:rsidP="007423B9">
      <w:pPr>
        <w:pStyle w:val="af2"/>
        <w:numPr>
          <w:ilvl w:val="0"/>
          <w:numId w:val="38"/>
        </w:numPr>
        <w:ind w:firstLineChars="0"/>
        <w:rPr>
          <w:b/>
          <w:i/>
          <w:lang w:eastAsia="zh-CN"/>
        </w:rPr>
      </w:pPr>
      <w:r w:rsidRPr="007423B9">
        <w:rPr>
          <w:b/>
          <w:i/>
          <w:lang w:eastAsia="zh-CN"/>
        </w:rPr>
        <w:t>When the UE camped-on in a new cell, reuse the TA from old cell.</w:t>
      </w:r>
    </w:p>
    <w:p w14:paraId="35F88D15" w14:textId="20030FE5" w:rsidR="00A87E7E" w:rsidRDefault="007423B9" w:rsidP="007423B9">
      <w:pPr>
        <w:pStyle w:val="af2"/>
        <w:numPr>
          <w:ilvl w:val="0"/>
          <w:numId w:val="38"/>
        </w:numPr>
        <w:ind w:firstLineChars="0"/>
        <w:rPr>
          <w:b/>
          <w:i/>
          <w:lang w:eastAsia="zh-CN"/>
        </w:rPr>
      </w:pPr>
      <w:r w:rsidRPr="007423B9">
        <w:rPr>
          <w:b/>
          <w:i/>
          <w:lang w:eastAsia="zh-CN"/>
        </w:rPr>
        <w:t>When the UE camped-on in a new cell, use the new TA corresponding to the new cell.</w:t>
      </w:r>
    </w:p>
    <w:p w14:paraId="34A9CC8D" w14:textId="77777777" w:rsidR="007423B9" w:rsidRPr="007423B9" w:rsidRDefault="007423B9" w:rsidP="007423B9">
      <w:pPr>
        <w:ind w:left="567"/>
        <w:rPr>
          <w:b/>
          <w:i/>
          <w:lang w:eastAsia="zh-CN"/>
        </w:rPr>
      </w:pPr>
    </w:p>
    <w:p w14:paraId="0AFA78E2" w14:textId="7686C5D3" w:rsidR="009333B9" w:rsidRDefault="009333B9" w:rsidP="009333B9">
      <w:pPr>
        <w:pStyle w:val="20"/>
        <w:rPr>
          <w:lang w:eastAsia="zh-CN"/>
        </w:rPr>
      </w:pPr>
      <w:r w:rsidRPr="009333B9">
        <w:rPr>
          <w:rFonts w:hint="eastAsia"/>
          <w:lang w:eastAsia="zh-CN"/>
        </w:rPr>
        <w:t>Spatial relation</w:t>
      </w:r>
    </w:p>
    <w:p w14:paraId="701CCE21" w14:textId="37A3DBD4" w:rsidR="00A651D2" w:rsidRPr="00A651D2" w:rsidRDefault="00A651D2" w:rsidP="00A651D2">
      <w:pPr>
        <w:spacing w:line="260" w:lineRule="exact"/>
        <w:rPr>
          <w:lang w:eastAsia="zh-CN"/>
        </w:rPr>
      </w:pPr>
      <w:r>
        <w:rPr>
          <w:rFonts w:hint="eastAsia"/>
          <w:lang w:eastAsia="zh-CN"/>
        </w:rPr>
        <w:t>I</w:t>
      </w:r>
      <w:r w:rsidRPr="00A651D2">
        <w:rPr>
          <w:lang w:eastAsia="zh-CN"/>
        </w:rPr>
        <w:t>n Rel-17, the spatial relation validity criteria for SRS transmission in RRC_inactive mode is as follows:</w:t>
      </w:r>
    </w:p>
    <w:p w14:paraId="2B2EA938" w14:textId="77777777" w:rsidR="00A651D2" w:rsidRPr="00A651D2" w:rsidRDefault="00A651D2" w:rsidP="00A651D2">
      <w:pPr>
        <w:pStyle w:val="af2"/>
        <w:numPr>
          <w:ilvl w:val="0"/>
          <w:numId w:val="39"/>
        </w:numPr>
        <w:ind w:firstLineChars="0"/>
        <w:rPr>
          <w:snapToGrid w:val="0"/>
        </w:rPr>
      </w:pPr>
      <w:r w:rsidRPr="00A651D2">
        <w:rPr>
          <w:snapToGrid w:val="0"/>
        </w:rPr>
        <w:lastRenderedPageBreak/>
        <w:t>If the UE in RRC_INACTIVE mode determines that the UE is not able to accurately measure the configured DL RS in SRS-SpatialRelationInfoPos for a SRS resource for positioning, the SRS transmission is suspended.</w:t>
      </w:r>
    </w:p>
    <w:p w14:paraId="1C1CB922" w14:textId="1EF937FF" w:rsidR="00A651D2" w:rsidRPr="00A651D2" w:rsidRDefault="00A651D2" w:rsidP="00A651D2">
      <w:pPr>
        <w:autoSpaceDE/>
        <w:autoSpaceDN/>
        <w:adjustRightInd/>
        <w:snapToGrid/>
        <w:spacing w:line="260" w:lineRule="exact"/>
        <w:rPr>
          <w:snapToGrid w:val="0"/>
        </w:rPr>
      </w:pPr>
      <w:r w:rsidRPr="00A651D2">
        <w:rPr>
          <w:snapToGrid w:val="0"/>
        </w:rPr>
        <w:t>From the definition of the spatial relation validity criteria, cell reselection has no direct impact on spatial relation for SRS transmission in RRC_inactive mode. Therefore, the existing the spatial relation validity criteria for SRS transmission in RRC_inactive mode can be reused for SRS for positioning configurations in multiple cells.</w:t>
      </w:r>
    </w:p>
    <w:p w14:paraId="04379B6B" w14:textId="3828C26C" w:rsidR="0066468A" w:rsidRPr="00A651D2" w:rsidRDefault="00A651D2" w:rsidP="00A651D2">
      <w:pPr>
        <w:autoSpaceDE/>
        <w:autoSpaceDN/>
        <w:adjustRightInd/>
        <w:snapToGrid/>
        <w:spacing w:line="260" w:lineRule="exact"/>
        <w:rPr>
          <w:b/>
          <w:i/>
          <w:snapToGrid w:val="0"/>
        </w:rPr>
      </w:pPr>
      <w:r w:rsidRPr="00A651D2">
        <w:rPr>
          <w:b/>
          <w:i/>
          <w:snapToGrid w:val="0"/>
        </w:rPr>
        <w:t xml:space="preserve">Observation </w:t>
      </w:r>
      <w:r w:rsidR="008431A8">
        <w:rPr>
          <w:b/>
          <w:i/>
          <w:snapToGrid w:val="0"/>
        </w:rPr>
        <w:t>3</w:t>
      </w:r>
      <w:r w:rsidRPr="00A651D2">
        <w:rPr>
          <w:b/>
          <w:i/>
          <w:snapToGrid w:val="0"/>
        </w:rPr>
        <w:t>: The existing the spatial relation validity criteria for SRS transmission in RRC_inactive mode can be reused for SRS for positioning configurations in multiple cells.</w:t>
      </w:r>
    </w:p>
    <w:p w14:paraId="4A43FE02" w14:textId="36658AD9" w:rsidR="00A87E7E" w:rsidRPr="009333B9" w:rsidRDefault="00A87E7E" w:rsidP="009333B9">
      <w:pPr>
        <w:rPr>
          <w:lang w:eastAsia="zh-CN"/>
        </w:rPr>
      </w:pPr>
    </w:p>
    <w:p w14:paraId="1E7A83CA" w14:textId="21867F91" w:rsidR="009333B9" w:rsidRDefault="009333B9" w:rsidP="009333B9">
      <w:pPr>
        <w:pStyle w:val="20"/>
        <w:rPr>
          <w:lang w:eastAsia="zh-CN"/>
        </w:rPr>
      </w:pPr>
      <w:r w:rsidRPr="009333B9">
        <w:rPr>
          <w:rFonts w:hint="eastAsia"/>
          <w:lang w:eastAsia="zh-CN"/>
        </w:rPr>
        <w:t>Pathloss</w:t>
      </w:r>
    </w:p>
    <w:p w14:paraId="3FD8AD8D" w14:textId="4EE9FE71" w:rsidR="009333B9" w:rsidRDefault="00A651D2" w:rsidP="009333B9">
      <w:pPr>
        <w:rPr>
          <w:lang w:eastAsia="zh-CN"/>
        </w:rPr>
      </w:pPr>
      <w:r w:rsidRPr="00A651D2">
        <w:rPr>
          <w:lang w:eastAsia="zh-CN"/>
        </w:rPr>
        <w:t xml:space="preserve">In Rel-17, the pathloss RS validity criteria for SRS transmission in </w:t>
      </w:r>
      <w:r>
        <w:rPr>
          <w:lang w:eastAsia="zh-CN"/>
        </w:rPr>
        <w:t xml:space="preserve">RRC_inactive mode </w:t>
      </w:r>
      <w:r w:rsidRPr="00A651D2">
        <w:rPr>
          <w:lang w:eastAsia="zh-CN"/>
        </w:rPr>
        <w:t>is as follows:</w:t>
      </w:r>
    </w:p>
    <w:p w14:paraId="284E3BBE" w14:textId="77777777" w:rsidR="00A651D2" w:rsidRPr="00A651D2" w:rsidRDefault="00A651D2" w:rsidP="00A651D2">
      <w:pPr>
        <w:numPr>
          <w:ilvl w:val="0"/>
          <w:numId w:val="39"/>
        </w:numPr>
        <w:autoSpaceDE/>
        <w:autoSpaceDN/>
        <w:adjustRightInd/>
        <w:snapToGrid/>
        <w:spacing w:after="0" w:line="260" w:lineRule="exact"/>
        <w:jc w:val="left"/>
        <w:rPr>
          <w:rFonts w:eastAsia="宋体"/>
          <w:snapToGrid w:val="0"/>
          <w:kern w:val="2"/>
        </w:rPr>
      </w:pPr>
      <w:r w:rsidRPr="00A651D2">
        <w:rPr>
          <w:rFonts w:eastAsia="宋体" w:hint="eastAsia"/>
          <w:snapToGrid w:val="0"/>
          <w:kern w:val="2"/>
          <w:szCs w:val="20"/>
        </w:rPr>
        <w:t xml:space="preserve">If the UE is in the RRC_INACTIVE state and determines that the UE is not able to accurately measure </w:t>
      </w:r>
      <m:oMath>
        <m:sSub>
          <m:sSubPr>
            <m:ctrlPr>
              <w:rPr>
                <w:rFonts w:ascii="Cambria Math" w:eastAsia="宋体" w:hAnsi="Cambria Math"/>
                <w:snapToGrid w:val="0"/>
                <w:kern w:val="2"/>
                <w:szCs w:val="20"/>
              </w:rPr>
            </m:ctrlPr>
          </m:sSubPr>
          <m:e>
            <m:r>
              <w:rPr>
                <w:rFonts w:ascii="Cambria Math" w:eastAsia="宋体" w:hAnsi="Cambria Math"/>
                <w:snapToGrid w:val="0"/>
                <w:kern w:val="2"/>
                <w:szCs w:val="20"/>
              </w:rPr>
              <m:t>PL</m:t>
            </m:r>
          </m:e>
          <m:sub>
            <m:r>
              <w:rPr>
                <w:rFonts w:ascii="Cambria Math" w:eastAsia="宋体" w:hAnsi="Cambria Math"/>
                <w:snapToGrid w:val="0"/>
                <w:kern w:val="2"/>
                <w:szCs w:val="20"/>
              </w:rPr>
              <m:t>b</m:t>
            </m:r>
            <m:r>
              <m:rPr>
                <m:sty m:val="p"/>
              </m:rPr>
              <w:rPr>
                <w:rFonts w:ascii="Cambria Math" w:eastAsia="宋体" w:hAnsi="Cambria Math"/>
                <w:snapToGrid w:val="0"/>
                <w:kern w:val="2"/>
                <w:szCs w:val="20"/>
              </w:rPr>
              <m:t>,</m:t>
            </m:r>
            <m:r>
              <w:rPr>
                <w:rFonts w:ascii="Cambria Math" w:eastAsia="宋体" w:hAnsi="Cambria Math"/>
                <w:snapToGrid w:val="0"/>
                <w:kern w:val="2"/>
                <w:szCs w:val="20"/>
              </w:rPr>
              <m:t>f</m:t>
            </m:r>
            <m:r>
              <m:rPr>
                <m:sty m:val="p"/>
              </m:rPr>
              <w:rPr>
                <w:rFonts w:ascii="Cambria Math" w:eastAsia="宋体" w:hAnsi="Cambria Math"/>
                <w:snapToGrid w:val="0"/>
                <w:kern w:val="2"/>
                <w:szCs w:val="20"/>
              </w:rPr>
              <m:t>,</m:t>
            </m:r>
            <m:r>
              <w:rPr>
                <w:rFonts w:ascii="Cambria Math" w:eastAsia="宋体" w:hAnsi="Cambria Math"/>
                <w:snapToGrid w:val="0"/>
                <w:kern w:val="2"/>
                <w:szCs w:val="20"/>
              </w:rPr>
              <m:t>c</m:t>
            </m:r>
          </m:sub>
        </m:sSub>
        <m:d>
          <m:dPr>
            <m:ctrlPr>
              <w:rPr>
                <w:rFonts w:ascii="Cambria Math" w:eastAsia="宋体" w:hAnsi="Cambria Math"/>
                <w:snapToGrid w:val="0"/>
                <w:kern w:val="2"/>
                <w:szCs w:val="20"/>
              </w:rPr>
            </m:ctrlPr>
          </m:dPr>
          <m:e>
            <m:sSub>
              <m:sSubPr>
                <m:ctrlPr>
                  <w:rPr>
                    <w:rFonts w:ascii="Cambria Math" w:eastAsia="宋体" w:hAnsi="Cambria Math"/>
                    <w:snapToGrid w:val="0"/>
                    <w:kern w:val="2"/>
                    <w:szCs w:val="20"/>
                  </w:rPr>
                </m:ctrlPr>
              </m:sSubPr>
              <m:e>
                <m:r>
                  <w:rPr>
                    <w:rFonts w:ascii="Cambria Math" w:eastAsia="宋体" w:hAnsi="Cambria Math"/>
                    <w:snapToGrid w:val="0"/>
                    <w:kern w:val="2"/>
                    <w:szCs w:val="20"/>
                  </w:rPr>
                  <m:t>q</m:t>
                </m:r>
              </m:e>
              <m:sub>
                <m:r>
                  <w:rPr>
                    <w:rFonts w:ascii="Cambria Math" w:eastAsia="宋体" w:hAnsi="Cambria Math"/>
                    <w:snapToGrid w:val="0"/>
                    <w:kern w:val="2"/>
                    <w:szCs w:val="20"/>
                  </w:rPr>
                  <m:t>d</m:t>
                </m:r>
              </m:sub>
            </m:sSub>
          </m:e>
        </m:d>
      </m:oMath>
      <w:r w:rsidRPr="00A651D2">
        <w:rPr>
          <w:rFonts w:eastAsia="宋体" w:hint="eastAsia"/>
          <w:snapToGrid w:val="0"/>
          <w:kern w:val="2"/>
          <w:szCs w:val="20"/>
        </w:rPr>
        <w:t>, the UE does not transmit SRS for the SRS resource set</w:t>
      </w:r>
    </w:p>
    <w:p w14:paraId="06DF5264" w14:textId="250C3A83" w:rsidR="00A651D2" w:rsidRPr="00A651D2" w:rsidRDefault="00A651D2" w:rsidP="00A651D2">
      <w:pPr>
        <w:autoSpaceDE/>
        <w:autoSpaceDN/>
        <w:adjustRightInd/>
        <w:snapToGrid/>
        <w:spacing w:line="260" w:lineRule="exact"/>
        <w:rPr>
          <w:snapToGrid w:val="0"/>
        </w:rPr>
      </w:pPr>
      <w:r w:rsidRPr="00A651D2">
        <w:rPr>
          <w:snapToGrid w:val="0"/>
        </w:rPr>
        <w:t xml:space="preserve">From the definition of </w:t>
      </w:r>
      <w:r w:rsidR="0090742E" w:rsidRPr="0090742E">
        <w:rPr>
          <w:snapToGrid w:val="0"/>
        </w:rPr>
        <w:t>the pathloss RS validity criteria</w:t>
      </w:r>
      <w:r w:rsidRPr="00A651D2">
        <w:rPr>
          <w:snapToGrid w:val="0"/>
        </w:rPr>
        <w:t xml:space="preserve">, cell reselection has no direct impact on </w:t>
      </w:r>
      <w:r w:rsidR="0090742E">
        <w:rPr>
          <w:snapToGrid w:val="0"/>
        </w:rPr>
        <w:t>pathloss</w:t>
      </w:r>
      <w:r w:rsidRPr="00A651D2">
        <w:rPr>
          <w:snapToGrid w:val="0"/>
        </w:rPr>
        <w:t xml:space="preserve"> for SRS transmission in RRC_inactive mode. Therefore, the existing </w:t>
      </w:r>
      <w:r w:rsidR="0090742E" w:rsidRPr="0090742E">
        <w:rPr>
          <w:snapToGrid w:val="0"/>
        </w:rPr>
        <w:t>the pathloss RS validity criteria</w:t>
      </w:r>
      <w:r w:rsidRPr="00A651D2">
        <w:rPr>
          <w:snapToGrid w:val="0"/>
        </w:rPr>
        <w:t xml:space="preserve"> for SRS transmission in RRC_inactive mode can be reused for SRS for positioning configurations in multiple cells.</w:t>
      </w:r>
    </w:p>
    <w:p w14:paraId="55B237DB" w14:textId="10F5E0F9" w:rsidR="00E53A08" w:rsidRPr="000D7759" w:rsidRDefault="0090742E" w:rsidP="00E53A08">
      <w:pPr>
        <w:rPr>
          <w:b/>
          <w:i/>
          <w:lang w:eastAsia="zh-CN"/>
        </w:rPr>
      </w:pPr>
      <w:r w:rsidRPr="0090742E">
        <w:rPr>
          <w:b/>
          <w:i/>
          <w:lang w:eastAsia="zh-CN"/>
        </w:rPr>
        <w:t xml:space="preserve">Observation </w:t>
      </w:r>
      <w:r w:rsidR="008431A8">
        <w:rPr>
          <w:b/>
          <w:i/>
          <w:lang w:eastAsia="zh-CN"/>
        </w:rPr>
        <w:t>4</w:t>
      </w:r>
      <w:r w:rsidRPr="0090742E">
        <w:rPr>
          <w:b/>
          <w:i/>
          <w:lang w:eastAsia="zh-CN"/>
        </w:rPr>
        <w:t>: The existing the pathloss RS validity criteria for SRS transmission in RRC_inactive mode can be reused for SRS for positioning configurations in multiple cells.</w:t>
      </w:r>
    </w:p>
    <w:p w14:paraId="28F34DD4" w14:textId="0EB779EF" w:rsidR="00E53A08" w:rsidRDefault="00E53A08" w:rsidP="00E53A08"/>
    <w:p w14:paraId="2FCD915A" w14:textId="3CC712A5" w:rsidR="0066468A" w:rsidRDefault="0066468A" w:rsidP="0066468A">
      <w:pPr>
        <w:pStyle w:val="20"/>
        <w:rPr>
          <w:lang w:eastAsia="zh-CN"/>
        </w:rPr>
      </w:pPr>
      <w:r>
        <w:rPr>
          <w:lang w:eastAsia="zh-CN"/>
        </w:rPr>
        <w:t>C</w:t>
      </w:r>
      <w:r w:rsidRPr="0066468A">
        <w:rPr>
          <w:lang w:eastAsia="zh-CN"/>
        </w:rPr>
        <w:t>ommon SRS parameters across multiple cells</w:t>
      </w:r>
    </w:p>
    <w:p w14:paraId="58746A3C" w14:textId="25398C61" w:rsidR="0066468A" w:rsidRDefault="00A3772B" w:rsidP="00A3772B">
      <w:pPr>
        <w:rPr>
          <w:lang w:eastAsia="zh-CN"/>
        </w:rPr>
      </w:pPr>
      <w:r>
        <w:rPr>
          <w:rFonts w:hint="eastAsia"/>
          <w:lang w:eastAsia="zh-CN"/>
        </w:rPr>
        <w:t>I</w:t>
      </w:r>
      <w:r>
        <w:rPr>
          <w:lang w:eastAsia="zh-CN"/>
        </w:rPr>
        <w:t>n R17, t</w:t>
      </w:r>
      <w:r w:rsidRPr="00A3772B">
        <w:rPr>
          <w:lang w:eastAsia="zh-CN"/>
        </w:rPr>
        <w:t>he SRS parameter configuration framework for positioning</w:t>
      </w:r>
      <w:r>
        <w:rPr>
          <w:lang w:eastAsia="zh-CN"/>
        </w:rPr>
        <w:t xml:space="preserve"> in RRC</w:t>
      </w:r>
      <w:r>
        <w:rPr>
          <w:lang w:eastAsia="zh-CN"/>
        </w:rPr>
        <w:softHyphen/>
        <w:t xml:space="preserve">_INACTEVE mode </w:t>
      </w:r>
      <w:r w:rsidRPr="00A3772B">
        <w:rPr>
          <w:lang w:eastAsia="zh-CN"/>
        </w:rPr>
        <w:t>is shown in the figure below</w:t>
      </w:r>
      <w:r>
        <w:rPr>
          <w:lang w:eastAsia="zh-CN"/>
        </w:rPr>
        <w:t>.</w:t>
      </w:r>
    </w:p>
    <w:p w14:paraId="60D06177" w14:textId="4A711813" w:rsidR="0066468A" w:rsidRDefault="00D129F2" w:rsidP="00E53A08">
      <w:r>
        <w:object w:dxaOrig="9741" w:dyaOrig="6291" w14:anchorId="2C7AD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00.75pt" o:ole="">
            <v:imagedata r:id="rId11" o:title=""/>
          </v:shape>
          <o:OLEObject Type="Embed" ProgID="Visio.Drawing.15" ShapeID="_x0000_i1025" DrawAspect="Content" ObjectID="_1738164748" r:id="rId12"/>
        </w:object>
      </w:r>
    </w:p>
    <w:p w14:paraId="6FB57155" w14:textId="7BDFA381" w:rsidR="00457780" w:rsidRPr="00457780" w:rsidRDefault="00457780" w:rsidP="00457780">
      <w:pPr>
        <w:jc w:val="center"/>
        <w:rPr>
          <w:b/>
        </w:rPr>
      </w:pPr>
      <w:r w:rsidRPr="00457780">
        <w:rPr>
          <w:b/>
        </w:rPr>
        <w:t>Figure 1: The SRS parameter configuration framework for positioning in RRC¬_INACTEVE mode</w:t>
      </w:r>
    </w:p>
    <w:p w14:paraId="495206BC" w14:textId="50A856D8" w:rsidR="00D129F2" w:rsidRDefault="00A3772B" w:rsidP="00E53A08">
      <w:pPr>
        <w:rPr>
          <w:lang w:eastAsia="zh-CN"/>
        </w:rPr>
      </w:pPr>
      <w:r w:rsidRPr="00A3772B">
        <w:rPr>
          <w:lang w:eastAsia="zh-CN"/>
        </w:rPr>
        <w:lastRenderedPageBreak/>
        <w:t xml:space="preserve">For the BWP configuration, if all the cells in the </w:t>
      </w:r>
      <w:r w:rsidR="00CD27CD" w:rsidRPr="00CD27CD">
        <w:rPr>
          <w:lang w:eastAsia="zh-CN"/>
        </w:rPr>
        <w:t>SRS positioning validity area</w:t>
      </w:r>
      <w:r w:rsidRPr="00A3772B">
        <w:rPr>
          <w:lang w:eastAsia="zh-CN"/>
        </w:rPr>
        <w:t xml:space="preserve"> are </w:t>
      </w:r>
      <w:r w:rsidR="00CD27CD">
        <w:rPr>
          <w:lang w:eastAsia="zh-CN"/>
        </w:rPr>
        <w:t>intra</w:t>
      </w:r>
      <w:r w:rsidRPr="00A3772B">
        <w:rPr>
          <w:lang w:eastAsia="zh-CN"/>
        </w:rPr>
        <w:t xml:space="preserve">-frequency cells, the BWP configuration may be effective in the entire </w:t>
      </w:r>
      <w:r w:rsidR="00CD27CD" w:rsidRPr="00CD27CD">
        <w:rPr>
          <w:lang w:eastAsia="zh-CN"/>
        </w:rPr>
        <w:t>SRS positioning validity area</w:t>
      </w:r>
      <w:r w:rsidRPr="00A3772B">
        <w:rPr>
          <w:lang w:eastAsia="zh-CN"/>
        </w:rPr>
        <w:t xml:space="preserve">. However, if the cells in the </w:t>
      </w:r>
      <w:r w:rsidR="00CD27CD" w:rsidRPr="00CD27CD">
        <w:rPr>
          <w:lang w:eastAsia="zh-CN"/>
        </w:rPr>
        <w:t>SRS positioning validity area</w:t>
      </w:r>
      <w:r w:rsidRPr="00A3772B">
        <w:rPr>
          <w:lang w:eastAsia="zh-CN"/>
        </w:rPr>
        <w:t xml:space="preserve"> are not all </w:t>
      </w:r>
      <w:r w:rsidR="00CD27CD">
        <w:rPr>
          <w:lang w:eastAsia="zh-CN"/>
        </w:rPr>
        <w:t>intra</w:t>
      </w:r>
      <w:r w:rsidRPr="00A3772B">
        <w:rPr>
          <w:lang w:eastAsia="zh-CN"/>
        </w:rPr>
        <w:t>-frequency cells, when the UE moves to a new</w:t>
      </w:r>
      <w:r w:rsidR="00CD27CD">
        <w:rPr>
          <w:lang w:eastAsia="zh-CN"/>
        </w:rPr>
        <w:t xml:space="preserve"> inter</w:t>
      </w:r>
      <w:r w:rsidRPr="00A3772B">
        <w:rPr>
          <w:lang w:eastAsia="zh-CN"/>
        </w:rPr>
        <w:t>-frequency cell (compared with the original serving cell), it needs to obtain the BWP configuration information of the cell. Therefore, preconfigured BWP parameters of each cell need to be supported.</w:t>
      </w:r>
    </w:p>
    <w:p w14:paraId="01B4A900" w14:textId="3BCFCCBC" w:rsidR="00CD27CD" w:rsidRPr="00CD27CD" w:rsidRDefault="00CD27CD" w:rsidP="00CD27CD">
      <w:pPr>
        <w:rPr>
          <w:lang w:eastAsia="zh-CN"/>
        </w:rPr>
      </w:pPr>
      <w:r w:rsidRPr="00CD27CD">
        <w:rPr>
          <w:lang w:eastAsia="zh-CN"/>
        </w:rPr>
        <w:t>For SRS resource set and SRS resource parameter configuration, we think it is effective in the whole SRS positioning validity area</w:t>
      </w:r>
      <w:r>
        <w:rPr>
          <w:lang w:eastAsia="zh-CN"/>
        </w:rPr>
        <w:t xml:space="preserve">. </w:t>
      </w:r>
      <w:r w:rsidRPr="00CD27CD">
        <w:rPr>
          <w:lang w:eastAsia="zh-CN"/>
        </w:rPr>
        <w:t xml:space="preserve">In addition, </w:t>
      </w:r>
      <w:r w:rsidR="00ED080D" w:rsidRPr="00ED080D">
        <w:rPr>
          <w:i/>
          <w:lang w:eastAsia="zh-CN"/>
        </w:rPr>
        <w:t>inactivePosSRS-TimeAlignmentTimer</w:t>
      </w:r>
      <w:r w:rsidR="00ED080D">
        <w:rPr>
          <w:lang w:eastAsia="zh-CN"/>
        </w:rPr>
        <w:t xml:space="preserve"> and </w:t>
      </w:r>
      <w:r w:rsidR="00ED080D" w:rsidRPr="00ED080D">
        <w:rPr>
          <w:i/>
          <w:lang w:eastAsia="zh-CN"/>
        </w:rPr>
        <w:t>inactivePosSRS-RSRP-changeThreshold</w:t>
      </w:r>
      <w:r w:rsidRPr="00ED080D">
        <w:rPr>
          <w:i/>
          <w:lang w:eastAsia="zh-CN"/>
        </w:rPr>
        <w:t>D</w:t>
      </w:r>
      <w:r w:rsidRPr="00CD27CD">
        <w:rPr>
          <w:lang w:eastAsia="zh-CN"/>
        </w:rPr>
        <w:t xml:space="preserve"> are also valid in the whole SRS positioning validity area</w:t>
      </w:r>
      <w:r>
        <w:rPr>
          <w:lang w:eastAsia="zh-CN"/>
        </w:rPr>
        <w:t>.</w:t>
      </w:r>
    </w:p>
    <w:p w14:paraId="65187A21" w14:textId="71442DFF" w:rsidR="00CD27CD" w:rsidRPr="00ED080D" w:rsidRDefault="00ED080D" w:rsidP="00E53A08">
      <w:pPr>
        <w:rPr>
          <w:b/>
          <w:i/>
          <w:lang w:eastAsia="zh-CN"/>
        </w:rPr>
      </w:pPr>
      <w:r w:rsidRPr="00ED080D">
        <w:rPr>
          <w:rFonts w:hint="eastAsia"/>
          <w:b/>
          <w:i/>
          <w:lang w:eastAsia="zh-CN"/>
        </w:rPr>
        <w:t>P</w:t>
      </w:r>
      <w:r w:rsidRPr="00ED080D">
        <w:rPr>
          <w:b/>
          <w:i/>
          <w:lang w:eastAsia="zh-CN"/>
        </w:rPr>
        <w:t>roposal 2: Preconfigured BWP parameters of each cell need to be supported</w:t>
      </w:r>
    </w:p>
    <w:p w14:paraId="4DBDF684" w14:textId="77777777" w:rsidR="00CD27CD" w:rsidRPr="00E53A08" w:rsidRDefault="00CD27CD" w:rsidP="00E53A08">
      <w:pPr>
        <w:rPr>
          <w:lang w:eastAsia="zh-CN"/>
        </w:rPr>
      </w:pPr>
    </w:p>
    <w:p w14:paraId="361D1F72" w14:textId="77777777" w:rsidR="00936E21" w:rsidRPr="00041F51" w:rsidRDefault="00936E21" w:rsidP="00936E21">
      <w:pPr>
        <w:pStyle w:val="1"/>
      </w:pPr>
      <w:r w:rsidRPr="00041F51">
        <w:t>Conclusion</w:t>
      </w:r>
    </w:p>
    <w:p w14:paraId="164C231F" w14:textId="19804F25"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0D7759">
        <w:rPr>
          <w:lang w:eastAsia="zh-CN"/>
        </w:rPr>
        <w:t xml:space="preserve">views on </w:t>
      </w:r>
      <w:r w:rsidR="000D7759" w:rsidRPr="000D7759">
        <w:rPr>
          <w:lang w:eastAsia="zh-CN"/>
        </w:rPr>
        <w:t>LPHAP (Low Power High Accuracy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76E2F7B5" w14:textId="77777777" w:rsidR="009D105F" w:rsidRPr="007423B9" w:rsidRDefault="009D105F" w:rsidP="009D105F">
      <w:pPr>
        <w:rPr>
          <w:b/>
          <w:i/>
          <w:lang w:eastAsia="zh-CN"/>
        </w:rPr>
      </w:pPr>
      <w:r w:rsidRPr="007423B9">
        <w:rPr>
          <w:b/>
          <w:i/>
          <w:lang w:eastAsia="zh-CN"/>
        </w:rPr>
        <w:t>Observation 1: For the multiple cell</w:t>
      </w:r>
      <w:r>
        <w:rPr>
          <w:b/>
          <w:i/>
          <w:lang w:eastAsia="zh-CN"/>
        </w:rPr>
        <w:t>s</w:t>
      </w:r>
      <w:r w:rsidRPr="007423B9">
        <w:rPr>
          <w:b/>
          <w:i/>
          <w:lang w:eastAsia="zh-CN"/>
        </w:rPr>
        <w:t xml:space="preserve"> with small range, when the UE camped-on in a new cell, the TA value for SRS transmission is set to 0</w:t>
      </w:r>
      <w:r w:rsidRPr="007423B9">
        <w:rPr>
          <w:b/>
          <w:i/>
        </w:rPr>
        <w:t xml:space="preserve"> </w:t>
      </w:r>
      <w:r w:rsidRPr="007423B9">
        <w:rPr>
          <w:b/>
          <w:i/>
          <w:lang w:eastAsia="zh-CN"/>
        </w:rPr>
        <w:t>will not cause uplink interference.</w:t>
      </w:r>
    </w:p>
    <w:p w14:paraId="1B9DC0D4" w14:textId="77777777" w:rsidR="009D105F" w:rsidRPr="007423B9" w:rsidRDefault="009D105F" w:rsidP="009D105F">
      <w:pPr>
        <w:rPr>
          <w:b/>
          <w:i/>
          <w:lang w:eastAsia="zh-CN"/>
        </w:rPr>
      </w:pPr>
      <w:r w:rsidRPr="007423B9">
        <w:rPr>
          <w:b/>
          <w:i/>
          <w:lang w:eastAsia="zh-CN"/>
        </w:rPr>
        <w:t xml:space="preserve">Observation </w:t>
      </w:r>
      <w:r>
        <w:rPr>
          <w:b/>
          <w:i/>
          <w:lang w:eastAsia="zh-CN"/>
        </w:rPr>
        <w:t>2</w:t>
      </w:r>
      <w:r w:rsidRPr="007423B9">
        <w:rPr>
          <w:b/>
          <w:i/>
          <w:lang w:eastAsia="zh-CN"/>
        </w:rPr>
        <w:t>: For the multiple cell</w:t>
      </w:r>
      <w:r>
        <w:rPr>
          <w:b/>
          <w:i/>
          <w:lang w:eastAsia="zh-CN"/>
        </w:rPr>
        <w:t>s</w:t>
      </w:r>
      <w:r w:rsidRPr="007423B9">
        <w:rPr>
          <w:b/>
          <w:i/>
          <w:lang w:eastAsia="zh-CN"/>
        </w:rPr>
        <w:t xml:space="preserve"> with small range, When the UE camped-on in a new cell, reuse the TA from old cell will not cause uplink interference.</w:t>
      </w:r>
    </w:p>
    <w:p w14:paraId="4B106011" w14:textId="77777777" w:rsidR="009D105F" w:rsidRPr="00A651D2" w:rsidRDefault="009D105F" w:rsidP="009D105F">
      <w:pPr>
        <w:autoSpaceDE/>
        <w:autoSpaceDN/>
        <w:adjustRightInd/>
        <w:snapToGrid/>
        <w:spacing w:line="260" w:lineRule="exact"/>
        <w:rPr>
          <w:b/>
          <w:i/>
          <w:snapToGrid w:val="0"/>
        </w:rPr>
      </w:pPr>
      <w:r w:rsidRPr="00A651D2">
        <w:rPr>
          <w:b/>
          <w:i/>
          <w:snapToGrid w:val="0"/>
        </w:rPr>
        <w:t xml:space="preserve">Observation </w:t>
      </w:r>
      <w:r>
        <w:rPr>
          <w:b/>
          <w:i/>
          <w:snapToGrid w:val="0"/>
        </w:rPr>
        <w:t>3</w:t>
      </w:r>
      <w:r w:rsidRPr="00A651D2">
        <w:rPr>
          <w:b/>
          <w:i/>
          <w:snapToGrid w:val="0"/>
        </w:rPr>
        <w:t>: The existing the spatial relation validity criteria for SRS transmission in RRC_inactive mode can be reused for SRS for positioning configurations in multiple cells.</w:t>
      </w:r>
    </w:p>
    <w:p w14:paraId="019EA976" w14:textId="77777777" w:rsidR="009D105F" w:rsidRPr="00AE20B4" w:rsidRDefault="009D105F" w:rsidP="009D105F">
      <w:pPr>
        <w:rPr>
          <w:b/>
          <w:i/>
          <w:lang w:eastAsia="zh-CN"/>
        </w:rPr>
      </w:pPr>
      <w:r w:rsidRPr="0090742E">
        <w:rPr>
          <w:b/>
          <w:i/>
          <w:lang w:eastAsia="zh-CN"/>
        </w:rPr>
        <w:t xml:space="preserve">Observation </w:t>
      </w:r>
      <w:r>
        <w:rPr>
          <w:b/>
          <w:i/>
          <w:lang w:eastAsia="zh-CN"/>
        </w:rPr>
        <w:t>4</w:t>
      </w:r>
      <w:r w:rsidRPr="0090742E">
        <w:rPr>
          <w:b/>
          <w:i/>
          <w:lang w:eastAsia="zh-CN"/>
        </w:rPr>
        <w:t>: The existing the pathloss RS validity criteria for SRS transmission in RRC_inactive mode can be reused for SRS for positioning configurations in multiple cells.</w:t>
      </w:r>
    </w:p>
    <w:p w14:paraId="6595F7EC" w14:textId="77777777" w:rsidR="000D7759" w:rsidRPr="007423B9" w:rsidRDefault="000D7759" w:rsidP="000D7759">
      <w:pPr>
        <w:rPr>
          <w:b/>
          <w:i/>
          <w:lang w:eastAsia="zh-CN"/>
        </w:rPr>
      </w:pPr>
      <w:r w:rsidRPr="007423B9">
        <w:rPr>
          <w:b/>
          <w:i/>
          <w:lang w:eastAsia="zh-CN"/>
        </w:rPr>
        <w:t>Proposal 1: The following TA determination schemes can be considered for timing alignment within multiple cells.</w:t>
      </w:r>
    </w:p>
    <w:p w14:paraId="4554F426" w14:textId="77777777" w:rsidR="000D7759" w:rsidRPr="007423B9" w:rsidRDefault="000D7759" w:rsidP="000D7759">
      <w:pPr>
        <w:pStyle w:val="af2"/>
        <w:numPr>
          <w:ilvl w:val="0"/>
          <w:numId w:val="38"/>
        </w:numPr>
        <w:ind w:firstLineChars="0"/>
        <w:rPr>
          <w:b/>
          <w:i/>
          <w:lang w:eastAsia="zh-CN"/>
        </w:rPr>
      </w:pPr>
      <w:r w:rsidRPr="007423B9">
        <w:rPr>
          <w:b/>
          <w:i/>
          <w:lang w:eastAsia="zh-CN"/>
        </w:rPr>
        <w:t xml:space="preserve">When the UE camped-on in a new cell, the TA value for SRS transmission is set to 0. </w:t>
      </w:r>
    </w:p>
    <w:p w14:paraId="6727205B" w14:textId="77777777" w:rsidR="000D7759" w:rsidRPr="007423B9" w:rsidRDefault="000D7759" w:rsidP="000D7759">
      <w:pPr>
        <w:pStyle w:val="af2"/>
        <w:numPr>
          <w:ilvl w:val="0"/>
          <w:numId w:val="38"/>
        </w:numPr>
        <w:ind w:firstLineChars="0"/>
        <w:rPr>
          <w:b/>
          <w:i/>
          <w:lang w:eastAsia="zh-CN"/>
        </w:rPr>
      </w:pPr>
      <w:r w:rsidRPr="007423B9">
        <w:rPr>
          <w:b/>
          <w:i/>
          <w:lang w:eastAsia="zh-CN"/>
        </w:rPr>
        <w:t>When the UE camped-on in a new cell, reuse the TA from old cell.</w:t>
      </w:r>
    </w:p>
    <w:p w14:paraId="631138FE" w14:textId="77777777" w:rsidR="000D7759" w:rsidRDefault="000D7759" w:rsidP="000D7759">
      <w:pPr>
        <w:pStyle w:val="af2"/>
        <w:numPr>
          <w:ilvl w:val="0"/>
          <w:numId w:val="38"/>
        </w:numPr>
        <w:ind w:firstLineChars="0"/>
        <w:rPr>
          <w:b/>
          <w:i/>
          <w:lang w:eastAsia="zh-CN"/>
        </w:rPr>
      </w:pPr>
      <w:r w:rsidRPr="007423B9">
        <w:rPr>
          <w:b/>
          <w:i/>
          <w:lang w:eastAsia="zh-CN"/>
        </w:rPr>
        <w:t>When the UE camped-on in a new cell, use the new TA corresponding to the new cell.</w:t>
      </w:r>
    </w:p>
    <w:p w14:paraId="36AA1937" w14:textId="77777777" w:rsidR="00ED080D" w:rsidRPr="00ED080D" w:rsidRDefault="00ED080D" w:rsidP="00ED080D">
      <w:pPr>
        <w:rPr>
          <w:b/>
          <w:i/>
          <w:lang w:eastAsia="zh-CN"/>
        </w:rPr>
      </w:pPr>
      <w:r w:rsidRPr="00ED080D">
        <w:rPr>
          <w:rFonts w:hint="eastAsia"/>
          <w:b/>
          <w:i/>
          <w:lang w:eastAsia="zh-CN"/>
        </w:rPr>
        <w:t>P</w:t>
      </w:r>
      <w:r w:rsidRPr="00ED080D">
        <w:rPr>
          <w:b/>
          <w:i/>
          <w:lang w:eastAsia="zh-CN"/>
        </w:rPr>
        <w:t>roposal 2: Preconfigured BWP parameters of each cell need to be supported</w:t>
      </w:r>
    </w:p>
    <w:p w14:paraId="62583F64" w14:textId="77777777" w:rsidR="00C55FE4" w:rsidRPr="00ED080D" w:rsidRDefault="00C55FE4" w:rsidP="00B51439">
      <w:pPr>
        <w:rPr>
          <w:b/>
          <w:i/>
          <w:lang w:eastAsia="zh-CN"/>
        </w:rPr>
      </w:pPr>
    </w:p>
    <w:p w14:paraId="4277A33B" w14:textId="77777777" w:rsidR="00936E21" w:rsidRPr="00041F51" w:rsidRDefault="00936E21" w:rsidP="00936E21">
      <w:pPr>
        <w:pStyle w:val="1"/>
      </w:pPr>
      <w:r w:rsidRPr="00041F51">
        <w:t>Reference</w:t>
      </w:r>
    </w:p>
    <w:p w14:paraId="553A2EB4" w14:textId="4815894F" w:rsidR="00936E21" w:rsidRPr="00A7527C" w:rsidRDefault="00A7527C" w:rsidP="00A7527C">
      <w:pPr>
        <w:pStyle w:val="af2"/>
        <w:numPr>
          <w:ilvl w:val="0"/>
          <w:numId w:val="18"/>
        </w:numPr>
        <w:ind w:firstLineChars="0"/>
        <w:rPr>
          <w:szCs w:val="20"/>
          <w:lang w:eastAsia="zh-CN"/>
        </w:rPr>
      </w:pPr>
      <w:r>
        <w:rPr>
          <w:szCs w:val="20"/>
          <w:lang w:eastAsia="zh-CN"/>
        </w:rPr>
        <w:t>RP-223549, “</w:t>
      </w:r>
      <w:r w:rsidRPr="00430CEB">
        <w:rPr>
          <w:szCs w:val="20"/>
          <w:lang w:eastAsia="zh-CN"/>
        </w:rPr>
        <w:t>New WID on Expanded and Improved NR Positioning</w:t>
      </w:r>
      <w:r>
        <w:rPr>
          <w:szCs w:val="20"/>
          <w:lang w:eastAsia="zh-CN"/>
        </w:rPr>
        <w:t xml:space="preserve">”, </w:t>
      </w:r>
      <w:r w:rsidRPr="00430CEB">
        <w:rPr>
          <w:szCs w:val="20"/>
          <w:lang w:eastAsia="zh-CN"/>
        </w:rPr>
        <w:t>Intel Corporation, CATT, Ericsson</w:t>
      </w:r>
      <w:r w:rsidRPr="00870E61">
        <w:rPr>
          <w:szCs w:val="20"/>
          <w:lang w:eastAsia="zh-CN"/>
        </w:rPr>
        <w:t>.</w:t>
      </w:r>
    </w:p>
    <w:sectPr w:rsidR="00936E21" w:rsidRPr="00A752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35A72" w14:textId="77777777" w:rsidR="00C577CE" w:rsidRDefault="00C577CE">
      <w:r>
        <w:separator/>
      </w:r>
    </w:p>
  </w:endnote>
  <w:endnote w:type="continuationSeparator" w:id="0">
    <w:p w14:paraId="7B55ED52" w14:textId="77777777" w:rsidR="00C577CE" w:rsidRDefault="00C577CE">
      <w:r>
        <w:continuationSeparator/>
      </w:r>
    </w:p>
  </w:endnote>
  <w:endnote w:type="continuationNotice" w:id="1">
    <w:p w14:paraId="4A24C493" w14:textId="77777777" w:rsidR="00C577CE" w:rsidRDefault="00C577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78661" w14:textId="77777777" w:rsidR="00C577CE" w:rsidRDefault="00C577CE">
      <w:r>
        <w:separator/>
      </w:r>
    </w:p>
  </w:footnote>
  <w:footnote w:type="continuationSeparator" w:id="0">
    <w:p w14:paraId="2BECEF74" w14:textId="77777777" w:rsidR="00C577CE" w:rsidRDefault="00C577CE">
      <w:r>
        <w:continuationSeparator/>
      </w:r>
    </w:p>
  </w:footnote>
  <w:footnote w:type="continuationNotice" w:id="1">
    <w:p w14:paraId="2C310772" w14:textId="77777777" w:rsidR="00C577CE" w:rsidRDefault="00C577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4012B"/>
    <w:multiLevelType w:val="hybridMultilevel"/>
    <w:tmpl w:val="04F2FE50"/>
    <w:lvl w:ilvl="0" w:tplc="E2C07EAE">
      <w:start w:val="1"/>
      <w:numFmt w:val="bullet"/>
      <w:lvlText w:val=""/>
      <w:lvlJc w:val="left"/>
      <w:pPr>
        <w:ind w:left="987" w:hanging="420"/>
      </w:pPr>
      <w:rPr>
        <w:rFonts w:ascii="Symbol" w:hAnsi="Symbol" w:hint="default"/>
        <w:lang w:val="en-US"/>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4D00F9"/>
    <w:multiLevelType w:val="hybridMultilevel"/>
    <w:tmpl w:val="0F14CF0A"/>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A08CF"/>
    <w:multiLevelType w:val="hybridMultilevel"/>
    <w:tmpl w:val="1946D504"/>
    <w:lvl w:ilvl="0" w:tplc="E2C07EAE">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2"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27F4E"/>
    <w:multiLevelType w:val="hybridMultilevel"/>
    <w:tmpl w:val="2A161516"/>
    <w:lvl w:ilvl="0" w:tplc="4724A4E4">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29"/>
  </w:num>
  <w:num w:numId="4">
    <w:abstractNumId w:val="30"/>
  </w:num>
  <w:num w:numId="5">
    <w:abstractNumId w:val="23"/>
  </w:num>
  <w:num w:numId="6">
    <w:abstractNumId w:val="19"/>
  </w:num>
  <w:num w:numId="7">
    <w:abstractNumId w:val="32"/>
  </w:num>
  <w:num w:numId="8">
    <w:abstractNumId w:val="0"/>
  </w:num>
  <w:num w:numId="9">
    <w:abstractNumId w:val="20"/>
  </w:num>
  <w:num w:numId="10">
    <w:abstractNumId w:val="4"/>
  </w:num>
  <w:num w:numId="11">
    <w:abstractNumId w:val="25"/>
  </w:num>
  <w:num w:numId="12">
    <w:abstractNumId w:val="18"/>
  </w:num>
  <w:num w:numId="13">
    <w:abstractNumId w:val="27"/>
  </w:num>
  <w:num w:numId="14">
    <w:abstractNumId w:val="21"/>
  </w:num>
  <w:num w:numId="15">
    <w:abstractNumId w:val="8"/>
  </w:num>
  <w:num w:numId="16">
    <w:abstractNumId w:val="16"/>
  </w:num>
  <w:num w:numId="17">
    <w:abstractNumId w:val="22"/>
  </w:num>
  <w:num w:numId="18">
    <w:abstractNumId w:val="9"/>
  </w:num>
  <w:num w:numId="19">
    <w:abstractNumId w:val="5"/>
  </w:num>
  <w:num w:numId="20">
    <w:abstractNumId w:val="24"/>
  </w:num>
  <w:num w:numId="21">
    <w:abstractNumId w:val="31"/>
  </w:num>
  <w:num w:numId="22">
    <w:abstractNumId w:val="28"/>
  </w:num>
  <w:num w:numId="23">
    <w:abstractNumId w:val="14"/>
  </w:num>
  <w:num w:numId="24">
    <w:abstractNumId w:val="11"/>
  </w:num>
  <w:num w:numId="25">
    <w:abstractNumId w:val="12"/>
  </w:num>
  <w:num w:numId="26">
    <w:abstractNumId w:val="26"/>
  </w:num>
  <w:num w:numId="27">
    <w:abstractNumId w:val="17"/>
  </w:num>
  <w:num w:numId="28">
    <w:abstractNumId w:val="7"/>
  </w:num>
  <w:num w:numId="29">
    <w:abstractNumId w:val="1"/>
  </w:num>
  <w:num w:numId="30">
    <w:abstractNumId w:val="23"/>
  </w:num>
  <w:num w:numId="31">
    <w:abstractNumId w:val="23"/>
  </w:num>
  <w:num w:numId="32">
    <w:abstractNumId w:val="23"/>
  </w:num>
  <w:num w:numId="33">
    <w:abstractNumId w:val="23"/>
  </w:num>
  <w:num w:numId="34">
    <w:abstractNumId w:val="23"/>
  </w:num>
  <w:num w:numId="35">
    <w:abstractNumId w:val="6"/>
  </w:num>
  <w:num w:numId="36">
    <w:abstractNumId w:val="2"/>
  </w:num>
  <w:num w:numId="37">
    <w:abstractNumId w:val="13"/>
  </w:num>
  <w:num w:numId="38">
    <w:abstractNumId w:val="3"/>
  </w:num>
  <w:num w:numId="39">
    <w:abstractNumId w:val="10"/>
  </w:num>
  <w:num w:numId="40">
    <w:abstractNumId w:val="23"/>
  </w:num>
  <w:num w:numId="4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759"/>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7CE"/>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58"/>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472"/>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8AE"/>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57"/>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780"/>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262"/>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3DBA"/>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8A"/>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B6E"/>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BB7"/>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3B9"/>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FF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8B4"/>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1A8"/>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2AA"/>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2E"/>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3B9"/>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5F"/>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657"/>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2B"/>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1D2"/>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27C"/>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87E7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0B4"/>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3F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83"/>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380"/>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7CE"/>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06F"/>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CD"/>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08D"/>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9F2"/>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C88"/>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7A"/>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08"/>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80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FF"/>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1B14B-61F6-4E06-A2DF-356809016CB5}">
  <ds:schemaRefs>
    <ds:schemaRef ds:uri="http://schemas.openxmlformats.org/officeDocument/2006/bibliography"/>
  </ds:schemaRefs>
</ds:datastoreItem>
</file>

<file path=customXml/itemProps2.xml><?xml version="1.0" encoding="utf-8"?>
<ds:datastoreItem xmlns:ds="http://schemas.openxmlformats.org/officeDocument/2006/customXml" ds:itemID="{62A542AC-E913-4E14-A45D-1201999E9317}">
  <ds:schemaRefs>
    <ds:schemaRef ds:uri="http://schemas.openxmlformats.org/officeDocument/2006/bibliography"/>
  </ds:schemaRefs>
</ds:datastoreItem>
</file>

<file path=customXml/itemProps3.xml><?xml version="1.0" encoding="utf-8"?>
<ds:datastoreItem xmlns:ds="http://schemas.openxmlformats.org/officeDocument/2006/customXml" ds:itemID="{F08A18FE-DB05-4C95-B129-B2AA0B8AAD75}">
  <ds:schemaRefs>
    <ds:schemaRef ds:uri="http://schemas.openxmlformats.org/officeDocument/2006/bibliography"/>
  </ds:schemaRefs>
</ds:datastoreItem>
</file>

<file path=customXml/itemProps4.xml><?xml version="1.0" encoding="utf-8"?>
<ds:datastoreItem xmlns:ds="http://schemas.openxmlformats.org/officeDocument/2006/customXml" ds:itemID="{A173FCB5-A4D5-4D3F-8656-C6786329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5614</TotalTime>
  <Pages>4</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307</cp:revision>
  <cp:lastPrinted>2015-03-27T14:25:00Z</cp:lastPrinted>
  <dcterms:created xsi:type="dcterms:W3CDTF">2022-01-11T09:31:00Z</dcterms:created>
  <dcterms:modified xsi:type="dcterms:W3CDTF">2023-02-17T10:46:00Z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